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2" w:rsidRPr="002D418C" w:rsidRDefault="00572BEE" w:rsidP="00281212">
      <w:pPr>
        <w:jc w:val="center"/>
        <w:rPr>
          <w:rFonts w:ascii="Arial" w:hAnsi="Arial" w:cs="Arial"/>
          <w:b/>
          <w:sz w:val="28"/>
        </w:rPr>
      </w:pPr>
      <w:r w:rsidRPr="002D418C">
        <w:rPr>
          <w:rFonts w:ascii="Arial" w:hAnsi="Arial" w:cs="Arial"/>
          <w:b/>
          <w:sz w:val="28"/>
        </w:rPr>
        <w:t xml:space="preserve">Протокол заседания </w:t>
      </w:r>
      <w:r w:rsidR="004F4703">
        <w:rPr>
          <w:rFonts w:ascii="Arial" w:hAnsi="Arial" w:cs="Arial"/>
          <w:b/>
          <w:sz w:val="28"/>
        </w:rPr>
        <w:t>Группы Пользователей Данных (</w:t>
      </w:r>
      <w:r w:rsidRPr="002D418C">
        <w:rPr>
          <w:rFonts w:ascii="Arial" w:hAnsi="Arial" w:cs="Arial"/>
          <w:b/>
          <w:sz w:val="28"/>
        </w:rPr>
        <w:t>ГДП</w:t>
      </w:r>
      <w:r w:rsidR="004F4703">
        <w:rPr>
          <w:rFonts w:ascii="Arial" w:hAnsi="Arial" w:cs="Arial"/>
          <w:b/>
          <w:sz w:val="28"/>
        </w:rPr>
        <w:t>)</w:t>
      </w:r>
    </w:p>
    <w:p w:rsidR="00281212" w:rsidRDefault="004F4703" w:rsidP="0028121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от </w:t>
      </w:r>
      <w:r w:rsidR="00281212" w:rsidRPr="002D418C">
        <w:rPr>
          <w:rFonts w:ascii="Arial" w:hAnsi="Arial" w:cs="Arial"/>
          <w:b/>
          <w:sz w:val="28"/>
        </w:rPr>
        <w:t>12 декабря 2013</w:t>
      </w:r>
      <w:r>
        <w:rPr>
          <w:rFonts w:ascii="Arial" w:hAnsi="Arial" w:cs="Arial"/>
          <w:b/>
          <w:sz w:val="28"/>
        </w:rPr>
        <w:t>г.</w:t>
      </w:r>
    </w:p>
    <w:p w:rsidR="004F4703" w:rsidRPr="002D418C" w:rsidRDefault="004F4703" w:rsidP="00281212">
      <w:pPr>
        <w:jc w:val="center"/>
        <w:rPr>
          <w:rFonts w:ascii="Arial" w:hAnsi="Arial" w:cs="Arial"/>
          <w:b/>
          <w:sz w:val="28"/>
        </w:rPr>
      </w:pPr>
    </w:p>
    <w:p w:rsidR="00D418E0" w:rsidRDefault="002D418C" w:rsidP="007C0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ПРИСУТСТВОВАЛИ:</w:t>
      </w:r>
    </w:p>
    <w:p w:rsidR="002D418C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 xml:space="preserve">Губанов Александр </w:t>
      </w:r>
      <w:r w:rsidRPr="004F4703">
        <w:rPr>
          <w:rFonts w:ascii="Arial" w:hAnsi="Arial" w:cs="Arial"/>
        </w:rPr>
        <w:t>(Алькасар)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 xml:space="preserve">Давыдова Елена </w:t>
      </w:r>
      <w:r w:rsidRPr="004F4703">
        <w:rPr>
          <w:rFonts w:ascii="Arial" w:hAnsi="Arial" w:cs="Arial"/>
        </w:rPr>
        <w:t>(Алькасар)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Дворецкий Денис (Алькасар)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 xml:space="preserve">Гончар Елена </w:t>
      </w:r>
      <w:r w:rsidRPr="004F4703">
        <w:rPr>
          <w:rFonts w:ascii="Arial" w:hAnsi="Arial" w:cs="Arial"/>
        </w:rPr>
        <w:t>(Алькасар)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Клейменов Иван (СТС)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Коровина Елена (Россия К)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Смирнов Алексей (Мегафон)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Левина Екатерина (ТНС)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Кукушкин Вадим (ТНС)</w:t>
      </w:r>
    </w:p>
    <w:p w:rsidR="00603F12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Кузьмина Юлия (ТНС)</w:t>
      </w:r>
    </w:p>
    <w:p w:rsidR="004F4703" w:rsidRDefault="004F4703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Фомичева Юлия (ТНС)</w:t>
      </w:r>
    </w:p>
    <w:p w:rsidR="008A5429" w:rsidRDefault="008A5429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Щукина Ксения (ТНС)</w:t>
      </w:r>
    </w:p>
    <w:p w:rsidR="008A5429" w:rsidRDefault="008A5429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Попова Светлана (ТНС)</w:t>
      </w:r>
    </w:p>
    <w:p w:rsidR="008A5429" w:rsidRDefault="008A5429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Суанова</w:t>
      </w:r>
      <w:proofErr w:type="spellEnd"/>
      <w:r>
        <w:rPr>
          <w:rFonts w:ascii="Arial" w:hAnsi="Arial" w:cs="Arial"/>
        </w:rPr>
        <w:t xml:space="preserve"> Ирина (ТНС)</w:t>
      </w:r>
    </w:p>
    <w:p w:rsidR="008A5429" w:rsidRPr="008A5429" w:rsidRDefault="008A5429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Хлопкова</w:t>
      </w:r>
      <w:proofErr w:type="spellEnd"/>
      <w:r>
        <w:rPr>
          <w:rFonts w:ascii="Arial" w:hAnsi="Arial" w:cs="Arial"/>
        </w:rPr>
        <w:t xml:space="preserve"> Ольга </w:t>
      </w:r>
      <w:r w:rsidRPr="008A5429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NYC</w:t>
      </w:r>
      <w:r w:rsidRPr="008A5429">
        <w:rPr>
          <w:rFonts w:ascii="Arial" w:hAnsi="Arial" w:cs="Arial"/>
        </w:rPr>
        <w:t>)</w:t>
      </w:r>
    </w:p>
    <w:p w:rsidR="008A5429" w:rsidRPr="008A5429" w:rsidRDefault="008A5429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Гребенюк Светлана (ТНС)</w:t>
      </w:r>
    </w:p>
    <w:p w:rsidR="004F4703" w:rsidRDefault="004F4703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Ачкасова</w:t>
      </w:r>
      <w:proofErr w:type="spellEnd"/>
      <w:r>
        <w:rPr>
          <w:rFonts w:ascii="Arial" w:hAnsi="Arial" w:cs="Arial"/>
        </w:rPr>
        <w:t xml:space="preserve"> Ксения (ТНС)</w:t>
      </w:r>
    </w:p>
    <w:p w:rsidR="004F4703" w:rsidRDefault="004F4703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Щипков Владимир (ТНС)</w:t>
      </w:r>
    </w:p>
    <w:p w:rsidR="004F4703" w:rsidRPr="004F4703" w:rsidRDefault="004F4703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Тагиев Руслан (ТНС)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Миролюбова Эльмира (</w:t>
      </w:r>
      <w:proofErr w:type="spellStart"/>
      <w:r w:rsidRPr="004F4703">
        <w:rPr>
          <w:rFonts w:ascii="Arial" w:hAnsi="Arial" w:cs="Arial"/>
        </w:rPr>
        <w:t>Виасат</w:t>
      </w:r>
      <w:proofErr w:type="spellEnd"/>
      <w:r w:rsidRPr="004F4703">
        <w:rPr>
          <w:rFonts w:ascii="Arial" w:hAnsi="Arial" w:cs="Arial"/>
        </w:rPr>
        <w:t>)</w:t>
      </w:r>
    </w:p>
    <w:p w:rsidR="00603F12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Ермакова Елена (Газпром-медиа)</w:t>
      </w:r>
    </w:p>
    <w:p w:rsidR="008A5429" w:rsidRPr="004F4703" w:rsidRDefault="008A5429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Неплохов</w:t>
      </w:r>
      <w:proofErr w:type="spellEnd"/>
      <w:r>
        <w:rPr>
          <w:rFonts w:ascii="Arial" w:hAnsi="Arial" w:cs="Arial"/>
        </w:rPr>
        <w:t xml:space="preserve"> Дмитрий (Газпром-медиа)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F4703">
        <w:rPr>
          <w:rFonts w:ascii="Arial" w:hAnsi="Arial" w:cs="Arial"/>
        </w:rPr>
        <w:t>Чикаревский</w:t>
      </w:r>
      <w:proofErr w:type="spellEnd"/>
      <w:r w:rsidRPr="004F4703">
        <w:rPr>
          <w:rFonts w:ascii="Arial" w:hAnsi="Arial" w:cs="Arial"/>
        </w:rPr>
        <w:t xml:space="preserve"> Сергей (Объединенные кондитеры)</w:t>
      </w:r>
    </w:p>
    <w:p w:rsidR="00603F12" w:rsidRPr="004F4703" w:rsidRDefault="00603F12" w:rsidP="0060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703">
        <w:rPr>
          <w:rFonts w:ascii="Arial" w:hAnsi="Arial" w:cs="Arial"/>
        </w:rPr>
        <w:t>Ильичева Анна (</w:t>
      </w:r>
      <w:r w:rsidRPr="004F4703">
        <w:rPr>
          <w:rFonts w:ascii="Arial" w:hAnsi="Arial" w:cs="Arial"/>
        </w:rPr>
        <w:t>Объединенные кондитеры</w:t>
      </w:r>
      <w:r w:rsidRPr="004F4703">
        <w:rPr>
          <w:rFonts w:ascii="Arial" w:hAnsi="Arial" w:cs="Arial"/>
        </w:rPr>
        <w:t>)</w:t>
      </w:r>
    </w:p>
    <w:p w:rsidR="00603F12" w:rsidRDefault="004F4703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Гронсон</w:t>
      </w:r>
      <w:proofErr w:type="spellEnd"/>
      <w:r>
        <w:rPr>
          <w:rFonts w:ascii="Arial" w:hAnsi="Arial" w:cs="Arial"/>
        </w:rPr>
        <w:t xml:space="preserve"> Любовь (</w:t>
      </w:r>
      <w:proofErr w:type="spellStart"/>
      <w:r>
        <w:rPr>
          <w:rFonts w:ascii="Arial" w:hAnsi="Arial" w:cs="Arial"/>
        </w:rPr>
        <w:t>Медиакомитет</w:t>
      </w:r>
      <w:proofErr w:type="spellEnd"/>
      <w:r>
        <w:rPr>
          <w:rFonts w:ascii="Arial" w:hAnsi="Arial" w:cs="Arial"/>
        </w:rPr>
        <w:t>)</w:t>
      </w:r>
    </w:p>
    <w:p w:rsidR="004F4703" w:rsidRDefault="004F4703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Гукетлова Мадина (Лореаль)</w:t>
      </w:r>
    </w:p>
    <w:p w:rsidR="004F4703" w:rsidRDefault="004F4703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Каспаров Владимир (ВИ)</w:t>
      </w:r>
    </w:p>
    <w:p w:rsidR="004F4703" w:rsidRDefault="004F4703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Горева</w:t>
      </w:r>
      <w:proofErr w:type="spellEnd"/>
      <w:r>
        <w:rPr>
          <w:rFonts w:ascii="Arial" w:hAnsi="Arial" w:cs="Arial"/>
        </w:rPr>
        <w:t xml:space="preserve"> Наталья (Мир)</w:t>
      </w:r>
    </w:p>
    <w:p w:rsidR="004F4703" w:rsidRDefault="004F4703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Александрова Мария (</w:t>
      </w:r>
      <w:proofErr w:type="spellStart"/>
      <w:r>
        <w:rPr>
          <w:rFonts w:ascii="Arial" w:hAnsi="Arial" w:cs="Arial"/>
        </w:rPr>
        <w:t>Профмедиа</w:t>
      </w:r>
      <w:proofErr w:type="spellEnd"/>
      <w:r>
        <w:rPr>
          <w:rFonts w:ascii="Arial" w:hAnsi="Arial" w:cs="Arial"/>
        </w:rPr>
        <w:t>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Орлова Елена (</w:t>
      </w:r>
      <w:proofErr w:type="spellStart"/>
      <w:r>
        <w:rPr>
          <w:rFonts w:ascii="Arial" w:hAnsi="Arial" w:cs="Arial"/>
        </w:rPr>
        <w:t>Рен</w:t>
      </w:r>
      <w:proofErr w:type="spellEnd"/>
      <w:r>
        <w:rPr>
          <w:rFonts w:ascii="Arial" w:hAnsi="Arial" w:cs="Arial"/>
        </w:rPr>
        <w:t xml:space="preserve"> ТВ)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Бабачев</w:t>
      </w:r>
      <w:proofErr w:type="spellEnd"/>
      <w:r>
        <w:rPr>
          <w:rFonts w:ascii="Arial" w:hAnsi="Arial" w:cs="Arial"/>
        </w:rPr>
        <w:t xml:space="preserve"> Сергей (ТНТ)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Крючков Андрей (НТВ)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Иванова Ольга (ТВ Центр)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Калинина Татьяна (ТВ Центр)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Сальников Сергей (ВГТРК)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Носова Екатерина (Дисней)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Балдин</w:t>
      </w:r>
      <w:proofErr w:type="spellEnd"/>
      <w:r>
        <w:rPr>
          <w:rFonts w:ascii="Arial" w:hAnsi="Arial" w:cs="Arial"/>
        </w:rPr>
        <w:t xml:space="preserve"> Евгений (АДВ)</w:t>
      </w:r>
    </w:p>
    <w:p w:rsidR="008A5429" w:rsidRP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Вашенцев</w:t>
      </w:r>
      <w:proofErr w:type="spellEnd"/>
      <w:r>
        <w:rPr>
          <w:rFonts w:ascii="Arial" w:hAnsi="Arial" w:cs="Arial"/>
        </w:rPr>
        <w:t xml:space="preserve"> Константин (</w:t>
      </w:r>
      <w:r>
        <w:rPr>
          <w:rFonts w:ascii="Arial" w:hAnsi="Arial" w:cs="Arial"/>
          <w:lang w:val="en-US"/>
        </w:rPr>
        <w:t>Maxus</w:t>
      </w:r>
      <w:r w:rsidRPr="008A5429">
        <w:rPr>
          <w:rFonts w:ascii="Arial" w:hAnsi="Arial" w:cs="Arial"/>
        </w:rPr>
        <w:t>)</w:t>
      </w:r>
    </w:p>
    <w:p w:rsidR="008A5429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Ленькова Светлана (Звезда)</w:t>
      </w:r>
    </w:p>
    <w:p w:rsidR="00603F12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Ефименко Екатерина (ТНТ)</w:t>
      </w:r>
    </w:p>
    <w:p w:rsidR="008A5429" w:rsidRPr="004F4703" w:rsidRDefault="008A5429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Охлопкова Елена (</w:t>
      </w:r>
      <w:proofErr w:type="spellStart"/>
      <w:r>
        <w:rPr>
          <w:rFonts w:ascii="Arial" w:hAnsi="Arial" w:cs="Arial"/>
        </w:rPr>
        <w:t>Русбренд</w:t>
      </w:r>
      <w:proofErr w:type="spellEnd"/>
      <w:r>
        <w:rPr>
          <w:rFonts w:ascii="Arial" w:hAnsi="Arial" w:cs="Arial"/>
        </w:rPr>
        <w:t>)</w:t>
      </w:r>
    </w:p>
    <w:p w:rsidR="00603F12" w:rsidRPr="004F4703" w:rsidRDefault="00603F12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F12" w:rsidRPr="004F4703" w:rsidRDefault="00603F12" w:rsidP="004F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18E0" w:rsidRPr="002D418C" w:rsidRDefault="00D418E0" w:rsidP="007C082B">
      <w:pPr>
        <w:jc w:val="both"/>
        <w:rPr>
          <w:rFonts w:ascii="Arial" w:eastAsia="Times New Roman" w:hAnsi="Arial" w:cs="Arial"/>
          <w:bCs/>
          <w:lang w:eastAsia="ru-RU"/>
        </w:rPr>
      </w:pPr>
      <w:r w:rsidRPr="002D418C">
        <w:rPr>
          <w:rFonts w:ascii="Arial" w:eastAsia="Times New Roman" w:hAnsi="Arial" w:cs="Arial"/>
          <w:bCs/>
          <w:lang w:eastAsia="ru-RU"/>
        </w:rPr>
        <w:t>На Заседании заслушивались сообщения:</w:t>
      </w:r>
    </w:p>
    <w:p w:rsidR="005126B0" w:rsidRPr="002D418C" w:rsidRDefault="00D418E0" w:rsidP="007C082B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Об изменениях Г</w:t>
      </w:r>
      <w:r w:rsidR="005126B0" w:rsidRPr="002D418C">
        <w:rPr>
          <w:rFonts w:ascii="Arial" w:hAnsi="Arial" w:cs="Arial"/>
          <w:b/>
          <w:u w:val="single"/>
        </w:rPr>
        <w:t>енеральн</w:t>
      </w:r>
      <w:r w:rsidRPr="002D418C">
        <w:rPr>
          <w:rFonts w:ascii="Arial" w:hAnsi="Arial" w:cs="Arial"/>
          <w:b/>
          <w:u w:val="single"/>
        </w:rPr>
        <w:t>ой</w:t>
      </w:r>
      <w:r w:rsidR="005126B0" w:rsidRPr="002D418C">
        <w:rPr>
          <w:rFonts w:ascii="Arial" w:hAnsi="Arial" w:cs="Arial"/>
          <w:b/>
          <w:u w:val="single"/>
        </w:rPr>
        <w:t xml:space="preserve"> Совокупност</w:t>
      </w:r>
      <w:r w:rsidRPr="002D418C">
        <w:rPr>
          <w:rFonts w:ascii="Arial" w:hAnsi="Arial" w:cs="Arial"/>
          <w:b/>
          <w:u w:val="single"/>
        </w:rPr>
        <w:t>и в</w:t>
      </w:r>
      <w:r w:rsidR="005126B0" w:rsidRPr="002D418C">
        <w:rPr>
          <w:rFonts w:ascii="Arial" w:hAnsi="Arial" w:cs="Arial"/>
          <w:b/>
          <w:u w:val="single"/>
        </w:rPr>
        <w:t xml:space="preserve"> 2014</w:t>
      </w:r>
    </w:p>
    <w:p w:rsidR="00D969A1" w:rsidRPr="002D418C" w:rsidRDefault="00D969A1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lastRenderedPageBreak/>
        <w:t>По решению ГПД от 14.09.2012 список городов ГС был закреплен по состоянию на 1 января 2013 г. на следующие 3 года.</w:t>
      </w:r>
    </w:p>
    <w:p w:rsidR="00D969A1" w:rsidRPr="002D418C" w:rsidRDefault="00D969A1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Однако на </w:t>
      </w:r>
      <w:r w:rsidR="002D418C">
        <w:rPr>
          <w:rFonts w:ascii="Arial" w:hAnsi="Arial" w:cs="Arial"/>
        </w:rPr>
        <w:t>заседании 13.09.2013</w:t>
      </w:r>
      <w:r w:rsidR="002D418C" w:rsidRPr="002D418C">
        <w:rPr>
          <w:rFonts w:ascii="Arial" w:hAnsi="Arial" w:cs="Arial"/>
        </w:rPr>
        <w:t>,</w:t>
      </w:r>
      <w:r w:rsidRPr="002D418C">
        <w:rPr>
          <w:rFonts w:ascii="Arial" w:hAnsi="Arial" w:cs="Arial"/>
        </w:rPr>
        <w:t xml:space="preserve"> рассмотрев </w:t>
      </w:r>
      <w:proofErr w:type="gramStart"/>
      <w:r w:rsidRPr="002D418C">
        <w:rPr>
          <w:rFonts w:ascii="Arial" w:hAnsi="Arial" w:cs="Arial"/>
        </w:rPr>
        <w:t>изменения</w:t>
      </w:r>
      <w:proofErr w:type="gramEnd"/>
      <w:r w:rsidRPr="002D418C">
        <w:rPr>
          <w:rFonts w:ascii="Arial" w:hAnsi="Arial" w:cs="Arial"/>
        </w:rPr>
        <w:t xml:space="preserve"> Росстат по численности городов 100+</w:t>
      </w:r>
      <w:r w:rsidR="00EC03C7" w:rsidRPr="002D418C">
        <w:rPr>
          <w:rFonts w:ascii="Arial" w:hAnsi="Arial" w:cs="Arial"/>
        </w:rPr>
        <w:t>,</w:t>
      </w:r>
      <w:r w:rsidRPr="002D418C">
        <w:rPr>
          <w:rFonts w:ascii="Arial" w:hAnsi="Arial" w:cs="Arial"/>
        </w:rPr>
        <w:t xml:space="preserve"> было принято решение включить в состав городов ГС и Большой Москвы г. Раменское, находящийся в пределах малого бетонного кольца. Таким образом:</w:t>
      </w:r>
    </w:p>
    <w:p w:rsidR="00FC6267" w:rsidRPr="002D418C" w:rsidRDefault="005C03C5" w:rsidP="007C082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Размер ГС составит 68 169 441 чел</w:t>
      </w:r>
    </w:p>
    <w:p w:rsidR="00FC6267" w:rsidRPr="002D418C" w:rsidRDefault="005C03C5" w:rsidP="007C082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Количество городов ГС – 165</w:t>
      </w:r>
    </w:p>
    <w:p w:rsidR="00D969A1" w:rsidRPr="002D418C" w:rsidRDefault="002D418C" w:rsidP="007C082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Также </w:t>
      </w:r>
      <w:r w:rsidR="00D969A1" w:rsidRPr="002D418C">
        <w:rPr>
          <w:rFonts w:ascii="Arial" w:hAnsi="Arial" w:cs="Arial"/>
        </w:rPr>
        <w:t>с 1 января 2014 года в составе Большой Москвы у</w:t>
      </w:r>
      <w:r>
        <w:rPr>
          <w:rFonts w:ascii="Arial" w:hAnsi="Arial" w:cs="Arial"/>
        </w:rPr>
        <w:t>читываются новые границы Москвы</w:t>
      </w:r>
      <w:r w:rsidR="00D969A1" w:rsidRPr="002D418C">
        <w:rPr>
          <w:rFonts w:ascii="Arial" w:hAnsi="Arial" w:cs="Arial"/>
        </w:rPr>
        <w:t xml:space="preserve"> с вошедшими в нее Новомосковским и Троицким АО.</w:t>
      </w:r>
      <w:proofErr w:type="gramEnd"/>
    </w:p>
    <w:p w:rsidR="00D969A1" w:rsidRPr="002D418C" w:rsidRDefault="00D969A1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Численность 4+ Большой Москвы составит: 13 686 629 чел</w:t>
      </w:r>
    </w:p>
    <w:p w:rsidR="00D418E0" w:rsidRPr="002D418C" w:rsidRDefault="00D418E0" w:rsidP="007C082B">
      <w:pPr>
        <w:jc w:val="both"/>
        <w:rPr>
          <w:rFonts w:ascii="Arial" w:hAnsi="Arial" w:cs="Arial"/>
        </w:rPr>
      </w:pPr>
    </w:p>
    <w:p w:rsidR="00D418E0" w:rsidRPr="002D418C" w:rsidRDefault="00D418E0" w:rsidP="007C082B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 результатах 2-ой волны Установочного Исследования 2013</w:t>
      </w:r>
    </w:p>
    <w:p w:rsidR="00D418E0" w:rsidRPr="002D418C" w:rsidRDefault="00D418E0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Представленные данные отображали общие результаты двух волн Установочного Исследования: </w:t>
      </w:r>
    </w:p>
    <w:p w:rsidR="00572BEE" w:rsidRPr="002D418C" w:rsidRDefault="0095128E" w:rsidP="007C082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2013/1 (февраль-апрель 2013)</w:t>
      </w:r>
    </w:p>
    <w:p w:rsidR="0095128E" w:rsidRPr="002D418C" w:rsidRDefault="0095128E" w:rsidP="007C082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2013/2 (сентябрь-ноябрь 2013)</w:t>
      </w:r>
    </w:p>
    <w:p w:rsidR="0095128E" w:rsidRPr="002D418C" w:rsidRDefault="0095128E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Совокупная выборка составляет</w:t>
      </w:r>
      <w:r w:rsidR="002552FF" w:rsidRPr="002D418C">
        <w:rPr>
          <w:rFonts w:ascii="Arial" w:hAnsi="Arial" w:cs="Arial"/>
        </w:rPr>
        <w:t xml:space="preserve"> 24004 интервью</w:t>
      </w:r>
    </w:p>
    <w:p w:rsidR="005126B0" w:rsidRPr="002D418C" w:rsidRDefault="00D831AB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По результатам УИ</w:t>
      </w:r>
      <w:r w:rsidR="00876FA2" w:rsidRPr="002D418C">
        <w:rPr>
          <w:rFonts w:ascii="Arial" w:hAnsi="Arial" w:cs="Arial"/>
        </w:rPr>
        <w:t xml:space="preserve"> выявлено, что </w:t>
      </w:r>
      <w:r w:rsidR="00A75938" w:rsidRPr="002D418C">
        <w:rPr>
          <w:rFonts w:ascii="Arial" w:hAnsi="Arial" w:cs="Arial"/>
        </w:rPr>
        <w:t xml:space="preserve">разница между охватами </w:t>
      </w:r>
      <w:r w:rsidR="00662BE5" w:rsidRPr="002D418C">
        <w:rPr>
          <w:rFonts w:ascii="Arial" w:hAnsi="Arial" w:cs="Arial"/>
        </w:rPr>
        <w:t>в городах панели и всех городах ГС является статистически незначимой, и таким образом, с 1 января 2014 года параметр панелизма при формировании фактора охватов несаморепрезентируемых городов исчезает из списка контрольных параметров панели.</w:t>
      </w:r>
    </w:p>
    <w:p w:rsidR="00836FF5" w:rsidRPr="002D418C" w:rsidRDefault="00662BE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анализе</w:t>
      </w:r>
      <w:proofErr w:type="gramEnd"/>
      <w:r w:rsidRPr="002D418C">
        <w:rPr>
          <w:rFonts w:ascii="Arial" w:hAnsi="Arial" w:cs="Arial"/>
        </w:rPr>
        <w:t xml:space="preserve"> данных УИ по охватам были включены тематические каналы-маркеры, согласованные совместно с участниками рынка. </w:t>
      </w:r>
      <w:r w:rsidR="00836FF5" w:rsidRPr="002D418C">
        <w:rPr>
          <w:rFonts w:ascii="Arial" w:hAnsi="Arial" w:cs="Arial"/>
        </w:rPr>
        <w:t xml:space="preserve"> При анализе и формировании фактора охвата данные каналы использовались как единый синдикат. Таким образом, охват тематических каналов будет включен в контроль панели с 1 января 2014 года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рамках</w:t>
      </w:r>
      <w:proofErr w:type="gramEnd"/>
      <w:r w:rsidRPr="002D418C">
        <w:rPr>
          <w:rFonts w:ascii="Arial" w:hAnsi="Arial" w:cs="Arial"/>
        </w:rPr>
        <w:t xml:space="preserve"> анализа УИ помимо традиционных </w:t>
      </w:r>
      <w:r w:rsidRPr="002D418C">
        <w:rPr>
          <w:rFonts w:ascii="Arial" w:hAnsi="Arial" w:cs="Arial"/>
          <w:lang w:val="en-US"/>
        </w:rPr>
        <w:t>DVD</w:t>
      </w:r>
      <w:r w:rsidRPr="002D418C">
        <w:rPr>
          <w:rFonts w:ascii="Arial" w:hAnsi="Arial" w:cs="Arial"/>
        </w:rPr>
        <w:t>/</w:t>
      </w:r>
      <w:r w:rsidRPr="002D418C">
        <w:rPr>
          <w:rFonts w:ascii="Arial" w:hAnsi="Arial" w:cs="Arial"/>
          <w:lang w:val="en-US"/>
        </w:rPr>
        <w:t>VCR</w:t>
      </w:r>
      <w:r w:rsidRPr="002D418C">
        <w:rPr>
          <w:rFonts w:ascii="Arial" w:hAnsi="Arial" w:cs="Arial"/>
        </w:rPr>
        <w:t xml:space="preserve"> было выявлено влияние также различных дополнительных возможностей подключения телевизора на телесмотрение, а именно флешек, карт памяти и внешних дисков. Кроме этого, в анализ был включен новый параметр: Наличие телевизора с функцией выхода в интернет (</w:t>
      </w:r>
      <w:r w:rsidRPr="002D418C">
        <w:rPr>
          <w:rFonts w:ascii="Arial" w:hAnsi="Arial" w:cs="Arial"/>
          <w:lang w:val="en-US"/>
        </w:rPr>
        <w:t>SMART</w:t>
      </w:r>
      <w:r w:rsidRPr="002D418C">
        <w:rPr>
          <w:rFonts w:ascii="Arial" w:hAnsi="Arial" w:cs="Arial"/>
        </w:rPr>
        <w:t xml:space="preserve"> </w:t>
      </w:r>
      <w:r w:rsidRPr="002D418C">
        <w:rPr>
          <w:rFonts w:ascii="Arial" w:hAnsi="Arial" w:cs="Arial"/>
          <w:lang w:val="en-US"/>
        </w:rPr>
        <w:t>TV</w:t>
      </w:r>
      <w:r w:rsidRPr="002D418C">
        <w:rPr>
          <w:rFonts w:ascii="Arial" w:hAnsi="Arial" w:cs="Arial"/>
        </w:rPr>
        <w:t>). Данная характеристика также оказывает влияние на смотрение респондентов.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Каждый по отдельности вариант дополнительной возможности подключения и использования телевизора является сложно контролируемым. Однако суммарно они </w:t>
      </w:r>
      <w:r w:rsidR="00D418E0" w:rsidRPr="002D418C">
        <w:rPr>
          <w:rFonts w:ascii="Arial" w:hAnsi="Arial" w:cs="Arial"/>
        </w:rPr>
        <w:t>покрывают воздействие каждого в отдельности.</w:t>
      </w:r>
      <w:r w:rsidRPr="002D418C">
        <w:rPr>
          <w:rFonts w:ascii="Arial" w:hAnsi="Arial" w:cs="Arial"/>
        </w:rPr>
        <w:t xml:space="preserve"> 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качестве</w:t>
      </w:r>
      <w:proofErr w:type="gramEnd"/>
      <w:r w:rsidRPr="002D418C">
        <w:rPr>
          <w:rFonts w:ascii="Arial" w:hAnsi="Arial" w:cs="Arial"/>
        </w:rPr>
        <w:t xml:space="preserve"> нового контрольного параметра во взвешивание с 1 января 2014 будет введена интегральная характеристика, объединяющая  в себе все варианты подключения дополнительного оборудования в подгруппы:</w:t>
      </w:r>
    </w:p>
    <w:p w:rsidR="00836FF5" w:rsidRPr="002D418C" w:rsidRDefault="00836FF5" w:rsidP="007C082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Возможность подключения флешек, карт памяти, внешних дисков</w:t>
      </w:r>
    </w:p>
    <w:p w:rsidR="00836FF5" w:rsidRPr="002D418C" w:rsidRDefault="00836FF5" w:rsidP="007C082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Наличие DVD/ Видеомагнитофонов</w:t>
      </w:r>
    </w:p>
    <w:p w:rsidR="00836FF5" w:rsidRPr="002D418C" w:rsidRDefault="00836FF5" w:rsidP="007C082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Наличие телевизора с функцией выхода в интернет (</w:t>
      </w:r>
      <w:r w:rsidRPr="002D418C">
        <w:rPr>
          <w:rFonts w:ascii="Arial" w:hAnsi="Arial" w:cs="Arial"/>
          <w:lang w:val="en-US"/>
        </w:rPr>
        <w:t>SMART</w:t>
      </w:r>
      <w:r w:rsidRPr="002D418C">
        <w:rPr>
          <w:rFonts w:ascii="Arial" w:hAnsi="Arial" w:cs="Arial"/>
        </w:rPr>
        <w:t xml:space="preserve"> </w:t>
      </w:r>
      <w:r w:rsidRPr="002D418C">
        <w:rPr>
          <w:rFonts w:ascii="Arial" w:hAnsi="Arial" w:cs="Arial"/>
          <w:lang w:val="en-US"/>
        </w:rPr>
        <w:t>TV</w:t>
      </w:r>
      <w:r w:rsidRPr="002D418C">
        <w:rPr>
          <w:rFonts w:ascii="Arial" w:hAnsi="Arial" w:cs="Arial"/>
        </w:rPr>
        <w:t>)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lastRenderedPageBreak/>
        <w:t>Во взвешивании панели будет использоваться 3 градации подключения дополнительных устройств:</w:t>
      </w:r>
    </w:p>
    <w:p w:rsidR="00FC6267" w:rsidRPr="002D418C" w:rsidRDefault="005C03C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ДХ отсутствуют какие-либо доп. устройства </w:t>
      </w:r>
    </w:p>
    <w:p w:rsidR="00FC6267" w:rsidRPr="002D418C" w:rsidRDefault="005C03C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ДХ есть  доп. Устройство из какой-либо одной группы </w:t>
      </w:r>
    </w:p>
    <w:p w:rsidR="00FC6267" w:rsidRPr="002D418C" w:rsidRDefault="005C03C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ДХ есть  доп. Устройства  из двух или трех групп 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При этом параметр наличия видео оборудования в семье исключается из матрицы</w:t>
      </w:r>
    </w:p>
    <w:p w:rsidR="00836FF5" w:rsidRPr="002D418C" w:rsidRDefault="007C082B" w:rsidP="007C082B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 р</w:t>
      </w:r>
      <w:r w:rsidR="00836FF5" w:rsidRPr="002D418C">
        <w:rPr>
          <w:rFonts w:ascii="Arial" w:hAnsi="Arial" w:cs="Arial"/>
          <w:b/>
          <w:u w:val="single"/>
        </w:rPr>
        <w:t>езультат</w:t>
      </w:r>
      <w:r w:rsidRPr="002D418C">
        <w:rPr>
          <w:rFonts w:ascii="Arial" w:hAnsi="Arial" w:cs="Arial"/>
          <w:b/>
          <w:u w:val="single"/>
        </w:rPr>
        <w:t>ах</w:t>
      </w:r>
      <w:r w:rsidR="00836FF5" w:rsidRPr="002D418C">
        <w:rPr>
          <w:rFonts w:ascii="Arial" w:hAnsi="Arial" w:cs="Arial"/>
          <w:b/>
          <w:u w:val="single"/>
        </w:rPr>
        <w:t xml:space="preserve"> пилота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Представлены результаты пилота, проходившего параллельно основному УИ</w:t>
      </w:r>
    </w:p>
    <w:p w:rsidR="00836FF5" w:rsidRPr="002D418C" w:rsidRDefault="00836FF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Задачи пилота:</w:t>
      </w:r>
    </w:p>
    <w:p w:rsidR="00836FF5" w:rsidRPr="002D418C" w:rsidRDefault="00836FF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Тестирование формулировок о количестве используемых телевизоров, предложенных аудиторами</w:t>
      </w:r>
    </w:p>
    <w:p w:rsidR="00B86615" w:rsidRPr="002D418C" w:rsidRDefault="00836FF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Тестирование сокращенной анкеты для </w:t>
      </w:r>
      <w:r w:rsidR="00B86615" w:rsidRPr="002D418C">
        <w:rPr>
          <w:rFonts w:ascii="Arial" w:hAnsi="Arial" w:cs="Arial"/>
        </w:rPr>
        <w:t>флюсовой выборки УИ  в СРГ</w:t>
      </w:r>
    </w:p>
    <w:p w:rsidR="00623511" w:rsidRPr="002D418C" w:rsidRDefault="00623511" w:rsidP="007C082B">
      <w:pPr>
        <w:jc w:val="both"/>
        <w:rPr>
          <w:rFonts w:ascii="Arial" w:hAnsi="Arial" w:cs="Arial"/>
          <w:i/>
          <w:u w:val="single"/>
        </w:rPr>
      </w:pPr>
      <w:r w:rsidRPr="002D418C">
        <w:rPr>
          <w:rFonts w:ascii="Arial" w:hAnsi="Arial" w:cs="Arial"/>
          <w:i/>
          <w:u w:val="single"/>
        </w:rPr>
        <w:t>Тестирование формулировок о количестве используемых телевизоров, предложенных аудиторами:</w:t>
      </w:r>
    </w:p>
    <w:p w:rsidR="00B86615" w:rsidRPr="002D418C" w:rsidRDefault="00B8661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Вопрос о количестве телевизоров задавался в следующих формулировках: </w:t>
      </w:r>
    </w:p>
    <w:p w:rsidR="00B86615" w:rsidRPr="002D418C" w:rsidRDefault="00B86615" w:rsidP="007C082B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СКАЖИТЕ, ПОЖАЛУСТА, СКОЛЬКО ТЕЛЕВИЗОРОВ ЕСТЬ У ВАС ДОМА?</w:t>
      </w:r>
    </w:p>
    <w:p w:rsidR="00FC6267" w:rsidRPr="002D418C" w:rsidRDefault="005C03C5" w:rsidP="007C082B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СКАЖИТЕ, ПОЖАЛУЙСТА, ПО КАЖДОМУ ТЕЛЕВИЗОРУ, КАК БЫ ВЫ ОХАРАКТЕРИЗОВАЛИ ЕГО СОСТОЯНИЕ И ИСПОЛЬЗОВАНИЕ</w:t>
      </w:r>
    </w:p>
    <w:p w:rsidR="00836FF5" w:rsidRPr="002D418C" w:rsidRDefault="00B8661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Находится в рабочем состоянии и используется</w:t>
      </w:r>
    </w:p>
    <w:p w:rsidR="00B86615" w:rsidRPr="002D418C" w:rsidRDefault="00B8661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Обычно используется, но на момент проведения интервью неисправен</w:t>
      </w:r>
    </w:p>
    <w:p w:rsidR="00B86615" w:rsidRPr="002D418C" w:rsidRDefault="00B8661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Более не используется (</w:t>
      </w:r>
      <w:proofErr w:type="gramStart"/>
      <w:r w:rsidRPr="002D418C">
        <w:rPr>
          <w:rFonts w:ascii="Arial" w:hAnsi="Arial" w:cs="Arial"/>
        </w:rPr>
        <w:t>не важно</w:t>
      </w:r>
      <w:proofErr w:type="gramEnd"/>
      <w:r w:rsidRPr="002D418C">
        <w:rPr>
          <w:rFonts w:ascii="Arial" w:hAnsi="Arial" w:cs="Arial"/>
        </w:rPr>
        <w:t xml:space="preserve"> исправен или нет)</w:t>
      </w:r>
    </w:p>
    <w:p w:rsidR="00B86615" w:rsidRPr="002D418C" w:rsidRDefault="00B86615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Телевизор обычно используется в других местах (на даче и т.п.)</w:t>
      </w:r>
    </w:p>
    <w:p w:rsidR="007C082B" w:rsidRPr="002D418C" w:rsidRDefault="007C082B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качестве</w:t>
      </w:r>
      <w:proofErr w:type="gramEnd"/>
      <w:r w:rsidRPr="002D418C">
        <w:rPr>
          <w:rFonts w:ascii="Arial" w:hAnsi="Arial" w:cs="Arial"/>
        </w:rPr>
        <w:t xml:space="preserve"> параметра контроля панели предлагалось брать </w:t>
      </w:r>
      <w:r w:rsidR="00623511" w:rsidRPr="002D418C">
        <w:rPr>
          <w:rFonts w:ascii="Arial" w:hAnsi="Arial" w:cs="Arial"/>
        </w:rPr>
        <w:t>сумму первых</w:t>
      </w:r>
      <w:r w:rsidR="008A5429">
        <w:rPr>
          <w:rFonts w:ascii="Arial" w:hAnsi="Arial" w:cs="Arial"/>
        </w:rPr>
        <w:t xml:space="preserve"> 2 вариантов</w:t>
      </w:r>
      <w:bookmarkStart w:id="0" w:name="_GoBack"/>
      <w:bookmarkEnd w:id="0"/>
      <w:r w:rsidRPr="002D418C">
        <w:rPr>
          <w:rFonts w:ascii="Arial" w:hAnsi="Arial" w:cs="Arial"/>
        </w:rPr>
        <w:t xml:space="preserve"> ответов.</w:t>
      </w:r>
      <w:r w:rsidR="00623511" w:rsidRPr="002D418C">
        <w:rPr>
          <w:rFonts w:ascii="Arial" w:hAnsi="Arial" w:cs="Arial"/>
        </w:rPr>
        <w:t xml:space="preserve"> Однако</w:t>
      </w:r>
      <w:proofErr w:type="gramStart"/>
      <w:r w:rsidR="00623511" w:rsidRPr="002D418C">
        <w:rPr>
          <w:rFonts w:ascii="Arial" w:hAnsi="Arial" w:cs="Arial"/>
        </w:rPr>
        <w:t>,</w:t>
      </w:r>
      <w:proofErr w:type="gramEnd"/>
      <w:r w:rsidR="00623511" w:rsidRPr="002D418C">
        <w:rPr>
          <w:rFonts w:ascii="Arial" w:hAnsi="Arial" w:cs="Arial"/>
        </w:rPr>
        <w:t xml:space="preserve"> неисправных на момент интервью телевизоров оказалось крайне мало. Поэтому дальнейшее сравнение строилось по исправным используемым ТВ.</w:t>
      </w:r>
    </w:p>
    <w:p w:rsidR="00B86615" w:rsidRPr="002D418C" w:rsidRDefault="00B86615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результате</w:t>
      </w:r>
      <w:proofErr w:type="gramEnd"/>
      <w:r w:rsidRPr="002D418C">
        <w:rPr>
          <w:rFonts w:ascii="Arial" w:hAnsi="Arial" w:cs="Arial"/>
        </w:rPr>
        <w:t xml:space="preserve"> анализа полученных данных выявлено, что среднее количество телевизоров по пилотируем</w:t>
      </w:r>
      <w:r w:rsidR="00623511" w:rsidRPr="002D418C">
        <w:rPr>
          <w:rFonts w:ascii="Arial" w:hAnsi="Arial" w:cs="Arial"/>
        </w:rPr>
        <w:t>ой</w:t>
      </w:r>
      <w:r w:rsidRPr="002D418C">
        <w:rPr>
          <w:rFonts w:ascii="Arial" w:hAnsi="Arial" w:cs="Arial"/>
        </w:rPr>
        <w:t xml:space="preserve"> формулировк</w:t>
      </w:r>
      <w:r w:rsidR="00623511" w:rsidRPr="002D418C">
        <w:rPr>
          <w:rFonts w:ascii="Arial" w:hAnsi="Arial" w:cs="Arial"/>
        </w:rPr>
        <w:t>е</w:t>
      </w:r>
      <w:r w:rsidRPr="002D418C">
        <w:rPr>
          <w:rFonts w:ascii="Arial" w:hAnsi="Arial" w:cs="Arial"/>
        </w:rPr>
        <w:t xml:space="preserve"> полностью соответствует среднему коли</w:t>
      </w:r>
      <w:r w:rsidR="007C082B" w:rsidRPr="002D418C">
        <w:rPr>
          <w:rFonts w:ascii="Arial" w:hAnsi="Arial" w:cs="Arial"/>
        </w:rPr>
        <w:t>честву используемых телевизоров, получаемых по УИ по более простому и легкому к восприятию вопросу.</w:t>
      </w:r>
      <w:r w:rsidR="00623511" w:rsidRPr="002D418C">
        <w:rPr>
          <w:rFonts w:ascii="Arial" w:hAnsi="Arial" w:cs="Arial"/>
        </w:rPr>
        <w:t xml:space="preserve"> Таким образом, в рамках УИ принято решение сохранить прежнюю формулировку. </w:t>
      </w:r>
    </w:p>
    <w:p w:rsidR="007C082B" w:rsidRPr="002D418C" w:rsidRDefault="00623511" w:rsidP="007C082B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Еще в июне 2012 TNS выдвинул предложение перейти в дальнейшем на параметр «количество используемых ТВ». Оборудование в панели устанавливается только на используемые телевизоры, поэтому такой параметр более точно соответствует технологии измерений. Было принято решение дождаться рекомендаций аудиторов. После получения рекомендаций и пилотирования возможных формулировок н</w:t>
      </w:r>
      <w:r w:rsidR="007C082B" w:rsidRPr="002D418C">
        <w:rPr>
          <w:rFonts w:ascii="Arial" w:hAnsi="Arial" w:cs="Arial"/>
        </w:rPr>
        <w:t>а заседании Экспертного Совета рекомендовано принятие решения о переходе на используемые ТВ в качестве контрольного параметра панели:</w:t>
      </w:r>
    </w:p>
    <w:p w:rsidR="002E0479" w:rsidRPr="002D418C" w:rsidRDefault="00281212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 1 января 2014 учитывать при построении матрицы распределение по используемым ТВ</w:t>
      </w:r>
    </w:p>
    <w:p w:rsidR="002E0479" w:rsidRPr="002D418C" w:rsidRDefault="001340F7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lastRenderedPageBreak/>
        <w:t>переход</w:t>
      </w:r>
      <w:r w:rsidR="00281212" w:rsidRPr="002D418C">
        <w:rPr>
          <w:rFonts w:ascii="Arial" w:hAnsi="Arial" w:cs="Arial"/>
        </w:rPr>
        <w:t xml:space="preserve"> на взвешивание по используемым ТВ не позднее 1 января 2015 года (т.е. либо с 1 июля 2014 года, либо с 1 января 2015 года) </w:t>
      </w:r>
    </w:p>
    <w:p w:rsidR="002E0479" w:rsidRPr="002D418C" w:rsidRDefault="00281212" w:rsidP="007C082B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На заседании ЭС в марте 2014 оценить результаты тестового взвешивания по параметру «Используемые ТВ» и принять решение о внедрении параметра взвешивания  либо с 1 июля 2014, либо с 1 января 2015</w:t>
      </w:r>
    </w:p>
    <w:p w:rsidR="00623511" w:rsidRPr="002D418C" w:rsidRDefault="007C082B" w:rsidP="00281212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Во взвешивании с 1 января 2014 применяется прежний параметр «Исправные ТВ», до принятия соответствующего решения о переходе на новый параметр</w:t>
      </w:r>
    </w:p>
    <w:p w:rsidR="00623511" w:rsidRPr="002D418C" w:rsidRDefault="00623511" w:rsidP="00281212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Таким образом, с 1 </w:t>
      </w:r>
      <w:r w:rsidR="00425E98" w:rsidRPr="002D418C">
        <w:rPr>
          <w:rFonts w:ascii="Arial" w:hAnsi="Arial" w:cs="Arial"/>
        </w:rPr>
        <w:t xml:space="preserve">января </w:t>
      </w:r>
      <w:r w:rsidRPr="002D418C">
        <w:rPr>
          <w:rFonts w:ascii="Arial" w:hAnsi="Arial" w:cs="Arial"/>
        </w:rPr>
        <w:t>201</w:t>
      </w:r>
      <w:r w:rsidR="00425E98" w:rsidRPr="002D418C">
        <w:rPr>
          <w:rFonts w:ascii="Arial" w:hAnsi="Arial" w:cs="Arial"/>
        </w:rPr>
        <w:t>4</w:t>
      </w:r>
      <w:r w:rsidRPr="002D418C">
        <w:rPr>
          <w:rFonts w:ascii="Arial" w:hAnsi="Arial" w:cs="Arial"/>
        </w:rPr>
        <w:t xml:space="preserve"> происходят следующие изменения контрольных параметров панели:</w:t>
      </w:r>
    </w:p>
    <w:p w:rsidR="00623511" w:rsidRPr="002D418C" w:rsidRDefault="00623511" w:rsidP="0028121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Меняются значения динамических параметров взвешивания на основе новых данных УИ</w:t>
      </w:r>
    </w:p>
    <w:p w:rsidR="00425E98" w:rsidRPr="002D418C" w:rsidRDefault="00425E98" w:rsidP="0028121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Во взвешивание добавляется новый параметр: подключение дополнительных устройств</w:t>
      </w:r>
    </w:p>
    <w:p w:rsidR="00425E98" w:rsidRPr="002D418C" w:rsidRDefault="00425E98" w:rsidP="0028121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формирование факторов охвата включены </w:t>
      </w:r>
      <w:r w:rsidR="001340F7" w:rsidRPr="002D418C">
        <w:rPr>
          <w:rFonts w:ascii="Arial" w:hAnsi="Arial" w:cs="Arial"/>
        </w:rPr>
        <w:t>тематические каналы</w:t>
      </w:r>
    </w:p>
    <w:p w:rsidR="00623511" w:rsidRPr="002D418C" w:rsidRDefault="00623511" w:rsidP="0028121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Модифицируется </w:t>
      </w:r>
      <w:r w:rsidR="00425E98" w:rsidRPr="002D418C">
        <w:rPr>
          <w:rFonts w:ascii="Arial" w:hAnsi="Arial" w:cs="Arial"/>
        </w:rPr>
        <w:t xml:space="preserve">структура </w:t>
      </w:r>
      <w:r w:rsidRPr="002D418C">
        <w:rPr>
          <w:rFonts w:ascii="Arial" w:hAnsi="Arial" w:cs="Arial"/>
        </w:rPr>
        <w:t>основн</w:t>
      </w:r>
      <w:r w:rsidR="00425E98" w:rsidRPr="002D418C">
        <w:rPr>
          <w:rFonts w:ascii="Arial" w:hAnsi="Arial" w:cs="Arial"/>
        </w:rPr>
        <w:t>ой матрицы. Корректируются коэффициенты основной и вспомогательной матриц</w:t>
      </w:r>
      <w:r w:rsidRPr="002D418C">
        <w:rPr>
          <w:rFonts w:ascii="Arial" w:hAnsi="Arial" w:cs="Arial"/>
        </w:rPr>
        <w:t>. Расчет коэффициентов производится на основе используемых ТВ</w:t>
      </w:r>
    </w:p>
    <w:p w:rsidR="00623511" w:rsidRPr="002D418C" w:rsidRDefault="00623511" w:rsidP="00281212">
      <w:pPr>
        <w:jc w:val="both"/>
        <w:rPr>
          <w:rFonts w:ascii="Arial" w:hAnsi="Arial" w:cs="Arial"/>
          <w:i/>
          <w:u w:val="single"/>
        </w:rPr>
      </w:pPr>
      <w:r w:rsidRPr="002D418C">
        <w:rPr>
          <w:rFonts w:ascii="Arial" w:hAnsi="Arial" w:cs="Arial"/>
          <w:i/>
          <w:u w:val="single"/>
        </w:rPr>
        <w:t>Тестирование сокращенной анкеты для флюсовой выборки УИ  в СРГ</w:t>
      </w:r>
    </w:p>
    <w:p w:rsidR="002E0479" w:rsidRPr="002D418C" w:rsidRDefault="00281212" w:rsidP="00281212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Сокращение анкеты для СРГ требует повторного пилотирования, ввиду исключения вопроса о смотрении национальных телеканалов, который оказывает влияние на ответ о приемах каналов. Для сравнения результатов необходимо соблюсти формулировки и  последовательность всех влияющих вопросов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Повторный пилот: до конца 2013 года.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География: Екатеринбург, Нижний Новгород, Новосибирск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Выборка: 300 интервью на каждый город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Вопрос о количестве ТВ: аналогично установочному исследованию для полной сопоставимости результатов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случае</w:t>
      </w:r>
      <w:proofErr w:type="gramEnd"/>
      <w:r w:rsidRPr="002D418C">
        <w:rPr>
          <w:rFonts w:ascii="Arial" w:hAnsi="Arial" w:cs="Arial"/>
        </w:rPr>
        <w:t xml:space="preserve"> успешных результатов сокращенная анкета будет запущена в рамках весенней волны УИ в СРГ вне пропорционального плана</w:t>
      </w:r>
    </w:p>
    <w:p w:rsidR="00425E98" w:rsidRPr="002D418C" w:rsidRDefault="00425E98" w:rsidP="00281212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 результатах работы в 2013 году:</w:t>
      </w:r>
    </w:p>
    <w:p w:rsidR="00425E98" w:rsidRPr="002D418C" w:rsidRDefault="00425E98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Полная замена оборудования на TNS-5000 с технологией </w:t>
      </w:r>
      <w:proofErr w:type="spellStart"/>
      <w:r w:rsidRPr="002D418C">
        <w:rPr>
          <w:rFonts w:ascii="Arial" w:hAnsi="Arial" w:cs="Arial"/>
        </w:rPr>
        <w:t>AudioMatching</w:t>
      </w:r>
      <w:proofErr w:type="spellEnd"/>
    </w:p>
    <w:p w:rsidR="00016313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Увеличение </w:t>
      </w:r>
      <w:r w:rsidR="00016313" w:rsidRPr="002D418C">
        <w:rPr>
          <w:rFonts w:ascii="Arial" w:hAnsi="Arial" w:cs="Arial"/>
        </w:rPr>
        <w:t xml:space="preserve">выборки: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до 100 ДХ в рамках трехлетнего плана по расширению выборки: </w:t>
      </w:r>
      <w:r w:rsidRPr="002D418C">
        <w:rPr>
          <w:rFonts w:ascii="Arial" w:hAnsi="Arial" w:cs="Arial"/>
          <w:bCs/>
          <w:iCs/>
        </w:rPr>
        <w:t>Саратов, Волгоград, Красноярск, Пермь</w:t>
      </w:r>
      <w:r w:rsidRPr="002D418C">
        <w:rPr>
          <w:rFonts w:ascii="Arial" w:hAnsi="Arial" w:cs="Arial"/>
        </w:rPr>
        <w:t xml:space="preserve">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на 84 ДХ в целом в рамках изменений размера семьи по данным Росстата: </w:t>
      </w:r>
      <w:proofErr w:type="gramStart"/>
      <w:r w:rsidRPr="002D418C">
        <w:rPr>
          <w:rFonts w:ascii="Arial" w:hAnsi="Arial" w:cs="Arial"/>
          <w:bCs/>
          <w:iCs/>
        </w:rPr>
        <w:t xml:space="preserve">Барнаул, Владивосток, Ижевск, Иркутск, Кемерово, Краснодар, Тверь, Томск, Тула, Тюмень, Хабаровск, Ярославль </w:t>
      </w:r>
      <w:proofErr w:type="gramEnd"/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Включение в коммерческую поставку новых городов панели – </w:t>
      </w:r>
      <w:r w:rsidRPr="002D418C">
        <w:rPr>
          <w:rFonts w:ascii="Arial" w:hAnsi="Arial" w:cs="Arial"/>
          <w:bCs/>
          <w:iCs/>
        </w:rPr>
        <w:t xml:space="preserve">Рязань и Новокузнецк 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Старт расширения панели </w:t>
      </w:r>
      <w:r w:rsidRPr="002D418C">
        <w:rPr>
          <w:rFonts w:ascii="Arial" w:hAnsi="Arial" w:cs="Arial"/>
          <w:bCs/>
          <w:iCs/>
        </w:rPr>
        <w:t xml:space="preserve">до 5000ДХ </w:t>
      </w:r>
    </w:p>
    <w:p w:rsidR="00016313" w:rsidRPr="002D418C" w:rsidRDefault="00016313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Реализация рекомендаций аудиторов: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Разработка  вспомогательной матрицы  и реализация ротации  панели с ее учетом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Сокращение анкеты УИ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lastRenderedPageBreak/>
        <w:t xml:space="preserve">Пилотирование «короткой» анкеты УИ для увеличения выборки УИ во флюсовых городах сверх пропорционального плана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Пилотирование формулировок </w:t>
      </w:r>
      <w:proofErr w:type="gramStart"/>
      <w:r w:rsidRPr="002D418C">
        <w:rPr>
          <w:rFonts w:ascii="Arial" w:hAnsi="Arial" w:cs="Arial"/>
        </w:rPr>
        <w:t>вопроса про</w:t>
      </w:r>
      <w:proofErr w:type="gramEnd"/>
      <w:r w:rsidRPr="002D418C">
        <w:rPr>
          <w:rFonts w:ascii="Arial" w:hAnsi="Arial" w:cs="Arial"/>
        </w:rPr>
        <w:t xml:space="preserve">  используемые телевизоры 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Запуск установок софта для измерения смотрения на </w:t>
      </w:r>
      <w:r w:rsidRPr="002D418C">
        <w:rPr>
          <w:rFonts w:ascii="Arial" w:hAnsi="Arial" w:cs="Arial"/>
          <w:lang w:val="en-US"/>
        </w:rPr>
        <w:t>PC</w:t>
      </w:r>
      <w:r w:rsidRPr="002D418C">
        <w:rPr>
          <w:rFonts w:ascii="Arial" w:hAnsi="Arial" w:cs="Arial"/>
        </w:rPr>
        <w:t xml:space="preserve"> на действующей панели </w:t>
      </w:r>
    </w:p>
    <w:p w:rsidR="00425E98" w:rsidRPr="002D418C" w:rsidRDefault="00425E98" w:rsidP="00281212">
      <w:pPr>
        <w:pStyle w:val="a3"/>
        <w:ind w:left="1440"/>
        <w:jc w:val="both"/>
        <w:rPr>
          <w:rFonts w:ascii="Arial" w:hAnsi="Arial" w:cs="Arial"/>
        </w:rPr>
      </w:pPr>
    </w:p>
    <w:p w:rsidR="00D729B0" w:rsidRPr="002D418C" w:rsidRDefault="00D729B0" w:rsidP="00281212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 телевизионной панели в 2014: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77 городов, включая Раменское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5002 ДХ, полностью </w:t>
      </w:r>
      <w:proofErr w:type="gramStart"/>
      <w:r w:rsidRPr="002D418C">
        <w:rPr>
          <w:rFonts w:ascii="Arial" w:hAnsi="Arial" w:cs="Arial"/>
        </w:rPr>
        <w:t>оборудованных</w:t>
      </w:r>
      <w:proofErr w:type="gramEnd"/>
      <w:r w:rsidRPr="002D418C">
        <w:rPr>
          <w:rFonts w:ascii="Arial" w:hAnsi="Arial" w:cs="Arial"/>
        </w:rPr>
        <w:t xml:space="preserve"> приборами AMS </w:t>
      </w:r>
    </w:p>
    <w:p w:rsidR="00D729B0" w:rsidRPr="002D418C" w:rsidRDefault="00D729B0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Увеличение выборки: 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В </w:t>
      </w:r>
      <w:proofErr w:type="gramStart"/>
      <w:r w:rsidRPr="002D418C">
        <w:rPr>
          <w:rFonts w:ascii="Arial" w:hAnsi="Arial" w:cs="Arial"/>
        </w:rPr>
        <w:t>рамках</w:t>
      </w:r>
      <w:proofErr w:type="gramEnd"/>
      <w:r w:rsidRPr="002D418C">
        <w:rPr>
          <w:rFonts w:ascii="Arial" w:hAnsi="Arial" w:cs="Arial"/>
        </w:rPr>
        <w:t xml:space="preserve"> расширения будет добавлено 950 ДХ, установка которых уже начата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Расширение панели на 25% ведет к увеличению эффективной выборки на 57%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На внеочередном заседании ГПД 09.10.2013 было принято решение о географии расширения панели в соответствии с интересами всех участников индустрии: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Большая Москва – до 800 ДХ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С.-Петербург – до 330 ДХ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Екатеринбург, Нижний Новгород, Новосибирск – до 175 ДХ в каждом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Остальные  550 ДХ – равномерно в </w:t>
      </w:r>
      <w:proofErr w:type="spellStart"/>
      <w:r w:rsidRPr="002D418C">
        <w:rPr>
          <w:rFonts w:ascii="Arial" w:hAnsi="Arial" w:cs="Arial"/>
        </w:rPr>
        <w:t>несаморепрезентирующихся</w:t>
      </w:r>
      <w:proofErr w:type="spellEnd"/>
      <w:r w:rsidRPr="002D418C">
        <w:rPr>
          <w:rFonts w:ascii="Arial" w:hAnsi="Arial" w:cs="Arial"/>
        </w:rPr>
        <w:t xml:space="preserve"> городах панели </w:t>
      </w:r>
    </w:p>
    <w:p w:rsidR="00D729B0" w:rsidRPr="002D418C" w:rsidRDefault="00D729B0" w:rsidP="00281212">
      <w:pPr>
        <w:pStyle w:val="a3"/>
        <w:ind w:left="1440"/>
        <w:jc w:val="both"/>
        <w:rPr>
          <w:rFonts w:ascii="Arial" w:hAnsi="Arial" w:cs="Arial"/>
        </w:rPr>
      </w:pPr>
    </w:p>
    <w:p w:rsidR="00D729B0" w:rsidRPr="002D418C" w:rsidRDefault="00D729B0" w:rsidP="00281212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Об учете аудиторий локальных каналов во время профилактик:</w:t>
      </w:r>
    </w:p>
    <w:p w:rsidR="00D729B0" w:rsidRPr="002D418C" w:rsidRDefault="00D729B0" w:rsidP="00281212">
      <w:p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Предлагается единый принцип для всех локальных каналов: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Для локальных каналов в городе заводим канал ДОП.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Используем дополнительный </w:t>
      </w:r>
      <w:proofErr w:type="spellStart"/>
      <w:r w:rsidRPr="002D418C">
        <w:rPr>
          <w:rFonts w:ascii="Arial" w:hAnsi="Arial" w:cs="Arial"/>
        </w:rPr>
        <w:t>референс</w:t>
      </w:r>
      <w:proofErr w:type="spellEnd"/>
      <w:r w:rsidRPr="002D418C">
        <w:rPr>
          <w:rFonts w:ascii="Arial" w:hAnsi="Arial" w:cs="Arial"/>
        </w:rPr>
        <w:t xml:space="preserve"> с альтернативного источника там, </w:t>
      </w:r>
      <w:r w:rsidRPr="002D418C">
        <w:rPr>
          <w:rFonts w:ascii="Arial" w:hAnsi="Arial" w:cs="Arial"/>
          <w:u w:val="single"/>
        </w:rPr>
        <w:t>где это возможно</w:t>
      </w:r>
      <w:r w:rsidRPr="002D418C">
        <w:rPr>
          <w:rFonts w:ascii="Arial" w:hAnsi="Arial" w:cs="Arial"/>
        </w:rPr>
        <w:t xml:space="preserve"> (кабель, спутник)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Приоритет при обработке данных имеет основной </w:t>
      </w:r>
      <w:proofErr w:type="spellStart"/>
      <w:r w:rsidRPr="002D418C">
        <w:rPr>
          <w:rFonts w:ascii="Arial" w:hAnsi="Arial" w:cs="Arial"/>
        </w:rPr>
        <w:t>референс</w:t>
      </w:r>
      <w:proofErr w:type="spellEnd"/>
      <w:r w:rsidRPr="002D418C">
        <w:rPr>
          <w:rFonts w:ascii="Arial" w:hAnsi="Arial" w:cs="Arial"/>
        </w:rPr>
        <w:t xml:space="preserve">, в момент профилактики (отсутствии сигнала на основном </w:t>
      </w:r>
      <w:proofErr w:type="spellStart"/>
      <w:r w:rsidRPr="002D418C">
        <w:rPr>
          <w:rFonts w:ascii="Arial" w:hAnsi="Arial" w:cs="Arial"/>
        </w:rPr>
        <w:t>референсе</w:t>
      </w:r>
      <w:proofErr w:type="spellEnd"/>
      <w:r w:rsidRPr="002D418C">
        <w:rPr>
          <w:rFonts w:ascii="Arial" w:hAnsi="Arial" w:cs="Arial"/>
        </w:rPr>
        <w:t>) в обработку подается дополнительный.</w:t>
      </w:r>
    </w:p>
    <w:p w:rsidR="002E0479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По протоколам </w:t>
      </w:r>
      <w:proofErr w:type="spellStart"/>
      <w:r w:rsidRPr="002D418C">
        <w:rPr>
          <w:rFonts w:ascii="Arial" w:hAnsi="Arial" w:cs="Arial"/>
        </w:rPr>
        <w:t>меппинга</w:t>
      </w:r>
      <w:proofErr w:type="spellEnd"/>
      <w:r w:rsidRPr="002D418C">
        <w:rPr>
          <w:rFonts w:ascii="Arial" w:hAnsi="Arial" w:cs="Arial"/>
        </w:rPr>
        <w:t xml:space="preserve"> (мониторинг </w:t>
      </w:r>
      <w:proofErr w:type="gramStart"/>
      <w:r w:rsidRPr="002D418C">
        <w:rPr>
          <w:rFonts w:ascii="Arial" w:hAnsi="Arial" w:cs="Arial"/>
        </w:rPr>
        <w:t>дополнительного</w:t>
      </w:r>
      <w:proofErr w:type="gramEnd"/>
      <w:r w:rsidRPr="002D418C">
        <w:rPr>
          <w:rFonts w:ascii="Arial" w:hAnsi="Arial" w:cs="Arial"/>
        </w:rPr>
        <w:t xml:space="preserve"> </w:t>
      </w:r>
      <w:proofErr w:type="spellStart"/>
      <w:r w:rsidRPr="002D418C">
        <w:rPr>
          <w:rFonts w:ascii="Arial" w:hAnsi="Arial" w:cs="Arial"/>
        </w:rPr>
        <w:t>рефкеренса</w:t>
      </w:r>
      <w:proofErr w:type="spellEnd"/>
      <w:r w:rsidRPr="002D418C">
        <w:rPr>
          <w:rFonts w:ascii="Arial" w:hAnsi="Arial" w:cs="Arial"/>
        </w:rPr>
        <w:t xml:space="preserve"> отсутствует) аудитория переносится на канал ДОП.</w:t>
      </w:r>
    </w:p>
    <w:p w:rsidR="00D729B0" w:rsidRPr="002D418C" w:rsidRDefault="00D729B0" w:rsidP="00281212">
      <w:pPr>
        <w:pStyle w:val="a3"/>
        <w:ind w:left="1440"/>
        <w:jc w:val="both"/>
        <w:rPr>
          <w:rFonts w:ascii="Arial" w:hAnsi="Arial" w:cs="Arial"/>
        </w:rPr>
      </w:pPr>
    </w:p>
    <w:p w:rsidR="00623511" w:rsidRPr="002D418C" w:rsidRDefault="00281212" w:rsidP="00281212">
      <w:pPr>
        <w:jc w:val="both"/>
        <w:rPr>
          <w:rFonts w:ascii="Arial" w:hAnsi="Arial" w:cs="Arial"/>
          <w:b/>
          <w:u w:val="single"/>
        </w:rPr>
      </w:pPr>
      <w:r w:rsidRPr="002D418C">
        <w:rPr>
          <w:rFonts w:ascii="Arial" w:hAnsi="Arial" w:cs="Arial"/>
          <w:b/>
          <w:u w:val="single"/>
        </w:rPr>
        <w:t>О планах на 2014 год:</w:t>
      </w:r>
    </w:p>
    <w:p w:rsidR="00281212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Поставка Данных: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Ускорение поставки окончательных данных на 3 рабочий день после эфира в первом квартале 2014 г.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Учет локальных данных во время профилактик в городе на эталоне </w:t>
      </w:r>
    </w:p>
    <w:p w:rsidR="00281212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Контрольные параметры: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Переход на используемые ТВ в формировании панельной матрицы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Добавление дополнительных устройств, подключаемых к ТВ, во взвешивание панели 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lastRenderedPageBreak/>
        <w:t>Контроль охватов тематических каналов в панели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Прекращение контроля фактора </w:t>
      </w:r>
      <w:proofErr w:type="spellStart"/>
      <w:r w:rsidRPr="002D418C">
        <w:rPr>
          <w:rFonts w:ascii="Arial" w:hAnsi="Arial" w:cs="Arial"/>
        </w:rPr>
        <w:t>панелизма</w:t>
      </w:r>
      <w:proofErr w:type="spellEnd"/>
      <w:r w:rsidRPr="002D418C">
        <w:rPr>
          <w:rFonts w:ascii="Arial" w:hAnsi="Arial" w:cs="Arial"/>
        </w:rPr>
        <w:t xml:space="preserve"> в связи с отсутствием значимой разницы охватов в панельных городах и всей Генеральной совокупности.</w:t>
      </w:r>
    </w:p>
    <w:p w:rsidR="00281212" w:rsidRPr="002D418C" w:rsidRDefault="00281212" w:rsidP="0028121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Совместная работа: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 xml:space="preserve">Совместная индустриальная работа над переходом на </w:t>
      </w:r>
      <w:proofErr w:type="gramStart"/>
      <w:r w:rsidRPr="002D418C">
        <w:rPr>
          <w:rFonts w:ascii="Arial" w:hAnsi="Arial" w:cs="Arial"/>
        </w:rPr>
        <w:t>новую</w:t>
      </w:r>
      <w:proofErr w:type="gramEnd"/>
      <w:r w:rsidRPr="002D418C">
        <w:rPr>
          <w:rFonts w:ascii="Arial" w:hAnsi="Arial" w:cs="Arial"/>
        </w:rPr>
        <w:t xml:space="preserve"> ГС: все городское население</w:t>
      </w:r>
    </w:p>
    <w:p w:rsidR="002E0479" w:rsidRPr="002D418C" w:rsidRDefault="00281212" w:rsidP="00281212">
      <w:pPr>
        <w:pStyle w:val="a3"/>
        <w:numPr>
          <w:ilvl w:val="1"/>
          <w:numId w:val="8"/>
        </w:numPr>
        <w:jc w:val="both"/>
        <w:rPr>
          <w:rFonts w:ascii="Arial" w:hAnsi="Arial" w:cs="Arial"/>
        </w:rPr>
      </w:pPr>
      <w:r w:rsidRPr="002D418C">
        <w:rPr>
          <w:rFonts w:ascii="Arial" w:hAnsi="Arial" w:cs="Arial"/>
        </w:rPr>
        <w:t>Совместная индустриальная работа над измерением смотрения на дополнительных экранах</w:t>
      </w:r>
    </w:p>
    <w:p w:rsidR="007C082B" w:rsidRPr="002D418C" w:rsidRDefault="007C082B" w:rsidP="00281212">
      <w:pPr>
        <w:jc w:val="both"/>
        <w:rPr>
          <w:rFonts w:ascii="Arial" w:hAnsi="Arial" w:cs="Arial"/>
        </w:rPr>
      </w:pPr>
    </w:p>
    <w:p w:rsidR="007C082B" w:rsidRPr="002D418C" w:rsidRDefault="007C082B" w:rsidP="007C082B">
      <w:pPr>
        <w:rPr>
          <w:rFonts w:ascii="Arial" w:hAnsi="Arial" w:cs="Arial"/>
        </w:rPr>
      </w:pPr>
    </w:p>
    <w:sectPr w:rsidR="007C082B" w:rsidRPr="002D418C" w:rsidSect="00AA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C4E"/>
    <w:multiLevelType w:val="hybridMultilevel"/>
    <w:tmpl w:val="F2D0B70C"/>
    <w:lvl w:ilvl="0" w:tplc="ECDC3A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669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EB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623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A2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08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888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53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23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30708"/>
    <w:multiLevelType w:val="hybridMultilevel"/>
    <w:tmpl w:val="EB62ABC2"/>
    <w:lvl w:ilvl="0" w:tplc="DA7E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0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E8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8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4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8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A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0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A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A56527"/>
    <w:multiLevelType w:val="hybridMultilevel"/>
    <w:tmpl w:val="921CE842"/>
    <w:lvl w:ilvl="0" w:tplc="E452D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80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E0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4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43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60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46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E6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C2BEF"/>
    <w:multiLevelType w:val="hybridMultilevel"/>
    <w:tmpl w:val="4E521534"/>
    <w:lvl w:ilvl="0" w:tplc="DC065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E2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08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4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A8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49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86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2C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41D9A"/>
    <w:multiLevelType w:val="hybridMultilevel"/>
    <w:tmpl w:val="9E30F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876DC"/>
    <w:multiLevelType w:val="hybridMultilevel"/>
    <w:tmpl w:val="500AF9BE"/>
    <w:lvl w:ilvl="0" w:tplc="BB08A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C6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6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C5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1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4E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1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C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4F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21FA5"/>
    <w:multiLevelType w:val="hybridMultilevel"/>
    <w:tmpl w:val="814CE532"/>
    <w:lvl w:ilvl="0" w:tplc="42B8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4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A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28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6A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6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C6485B"/>
    <w:multiLevelType w:val="hybridMultilevel"/>
    <w:tmpl w:val="33B04966"/>
    <w:lvl w:ilvl="0" w:tplc="5366D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1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05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C5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A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E1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6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9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6F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B14F4"/>
    <w:multiLevelType w:val="hybridMultilevel"/>
    <w:tmpl w:val="2A3A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C68DA"/>
    <w:multiLevelType w:val="hybridMultilevel"/>
    <w:tmpl w:val="8794A3F6"/>
    <w:lvl w:ilvl="0" w:tplc="B02AA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46B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2D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CD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03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64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B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68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2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000EB"/>
    <w:multiLevelType w:val="hybridMultilevel"/>
    <w:tmpl w:val="D820C92C"/>
    <w:lvl w:ilvl="0" w:tplc="178CB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0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4A0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A4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F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C8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68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63CAB"/>
    <w:multiLevelType w:val="hybridMultilevel"/>
    <w:tmpl w:val="73E20612"/>
    <w:lvl w:ilvl="0" w:tplc="2AC4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A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C0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C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C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E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6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E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A6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BD4BA4"/>
    <w:multiLevelType w:val="hybridMultilevel"/>
    <w:tmpl w:val="A4B0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D6049"/>
    <w:multiLevelType w:val="hybridMultilevel"/>
    <w:tmpl w:val="197AC3AC"/>
    <w:lvl w:ilvl="0" w:tplc="4E6A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69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4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2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A8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C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60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49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CF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FE0A89"/>
    <w:multiLevelType w:val="hybridMultilevel"/>
    <w:tmpl w:val="BBE287D2"/>
    <w:lvl w:ilvl="0" w:tplc="1990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47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EC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0F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66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C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9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44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6B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76AD8"/>
    <w:multiLevelType w:val="hybridMultilevel"/>
    <w:tmpl w:val="4BEC22DE"/>
    <w:lvl w:ilvl="0" w:tplc="F168E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0918E">
      <w:start w:val="70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2A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66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EF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AF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4D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0D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A9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607DF"/>
    <w:multiLevelType w:val="hybridMultilevel"/>
    <w:tmpl w:val="4080F7F6"/>
    <w:lvl w:ilvl="0" w:tplc="46BE4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62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6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6B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0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C8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6A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1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CA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35C76"/>
    <w:multiLevelType w:val="hybridMultilevel"/>
    <w:tmpl w:val="0F24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51F31"/>
    <w:multiLevelType w:val="hybridMultilevel"/>
    <w:tmpl w:val="485E9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1E4"/>
    <w:multiLevelType w:val="hybridMultilevel"/>
    <w:tmpl w:val="6D8E7924"/>
    <w:lvl w:ilvl="0" w:tplc="8F842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30AB"/>
    <w:multiLevelType w:val="hybridMultilevel"/>
    <w:tmpl w:val="968CEC6A"/>
    <w:lvl w:ilvl="0" w:tplc="47C0E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26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47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E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A0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67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ED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EF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AB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8"/>
  </w:num>
  <w:num w:numId="5">
    <w:abstractNumId w:val="9"/>
  </w:num>
  <w:num w:numId="6">
    <w:abstractNumId w:val="17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BEE"/>
    <w:rsid w:val="00016313"/>
    <w:rsid w:val="00064181"/>
    <w:rsid w:val="000877ED"/>
    <w:rsid w:val="000A4EC4"/>
    <w:rsid w:val="000A7646"/>
    <w:rsid w:val="000F1508"/>
    <w:rsid w:val="001139B8"/>
    <w:rsid w:val="001202CE"/>
    <w:rsid w:val="001340F7"/>
    <w:rsid w:val="00153ABD"/>
    <w:rsid w:val="0017626B"/>
    <w:rsid w:val="00202120"/>
    <w:rsid w:val="002552FF"/>
    <w:rsid w:val="00281212"/>
    <w:rsid w:val="002A7758"/>
    <w:rsid w:val="002B0DB7"/>
    <w:rsid w:val="002D418C"/>
    <w:rsid w:val="002E0479"/>
    <w:rsid w:val="0037434D"/>
    <w:rsid w:val="00395BD4"/>
    <w:rsid w:val="00425E98"/>
    <w:rsid w:val="00474987"/>
    <w:rsid w:val="004E492E"/>
    <w:rsid w:val="004F4703"/>
    <w:rsid w:val="005126B0"/>
    <w:rsid w:val="00532B2E"/>
    <w:rsid w:val="00571350"/>
    <w:rsid w:val="00572BEE"/>
    <w:rsid w:val="005C03C5"/>
    <w:rsid w:val="00603F12"/>
    <w:rsid w:val="00623511"/>
    <w:rsid w:val="00662BE5"/>
    <w:rsid w:val="00691E78"/>
    <w:rsid w:val="006B3E08"/>
    <w:rsid w:val="00757953"/>
    <w:rsid w:val="007A529E"/>
    <w:rsid w:val="007C082B"/>
    <w:rsid w:val="007F148A"/>
    <w:rsid w:val="007F7B71"/>
    <w:rsid w:val="00836FF5"/>
    <w:rsid w:val="00876FA2"/>
    <w:rsid w:val="008A0A43"/>
    <w:rsid w:val="008A5429"/>
    <w:rsid w:val="008B3A0E"/>
    <w:rsid w:val="008E52AA"/>
    <w:rsid w:val="0095128E"/>
    <w:rsid w:val="00992B0A"/>
    <w:rsid w:val="00A17888"/>
    <w:rsid w:val="00A22A8C"/>
    <w:rsid w:val="00A37363"/>
    <w:rsid w:val="00A601B9"/>
    <w:rsid w:val="00A75938"/>
    <w:rsid w:val="00AA4F22"/>
    <w:rsid w:val="00B86615"/>
    <w:rsid w:val="00C44F76"/>
    <w:rsid w:val="00C61F45"/>
    <w:rsid w:val="00C83AEF"/>
    <w:rsid w:val="00C94F62"/>
    <w:rsid w:val="00D418E0"/>
    <w:rsid w:val="00D729B0"/>
    <w:rsid w:val="00D831AB"/>
    <w:rsid w:val="00D969A1"/>
    <w:rsid w:val="00E83DD0"/>
    <w:rsid w:val="00EC03C7"/>
    <w:rsid w:val="00F22792"/>
    <w:rsid w:val="00F808B9"/>
    <w:rsid w:val="00FC6267"/>
    <w:rsid w:val="00FD5ACF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622">
          <w:marLeft w:val="1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955">
          <w:marLeft w:val="1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033">
          <w:marLeft w:val="1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4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8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1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2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0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0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7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69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2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49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35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55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69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Elena Okhlopkova</cp:lastModifiedBy>
  <cp:revision>4</cp:revision>
  <dcterms:created xsi:type="dcterms:W3CDTF">2013-12-12T13:01:00Z</dcterms:created>
  <dcterms:modified xsi:type="dcterms:W3CDTF">2013-12-13T10:30:00Z</dcterms:modified>
</cp:coreProperties>
</file>