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90" w:rsidRPr="00382A90" w:rsidRDefault="00382A90" w:rsidP="00382A90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</w:rPr>
      </w:pPr>
      <w:r w:rsidRPr="00382A90">
        <w:rPr>
          <w:rFonts w:ascii="Calibri" w:eastAsia="Calibri" w:hAnsi="Calibri" w:cs="Times New Roman"/>
          <w:b/>
          <w:sz w:val="32"/>
        </w:rPr>
        <w:t>Протокол Заседания ГПД</w:t>
      </w:r>
      <w:bookmarkStart w:id="0" w:name="_GoBack"/>
      <w:bookmarkEnd w:id="0"/>
    </w:p>
    <w:p w:rsidR="00382A90" w:rsidRPr="00382A90" w:rsidRDefault="00382A90" w:rsidP="00382A90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</w:rPr>
      </w:pPr>
      <w:r w:rsidRPr="00382A90">
        <w:rPr>
          <w:rFonts w:ascii="Calibri" w:eastAsia="Calibri" w:hAnsi="Calibri" w:cs="Times New Roman"/>
          <w:b/>
          <w:sz w:val="32"/>
        </w:rPr>
        <w:t xml:space="preserve">от </w:t>
      </w:r>
      <w:r w:rsidRPr="00BA41DD">
        <w:rPr>
          <w:rFonts w:ascii="Calibri" w:eastAsia="Calibri" w:hAnsi="Calibri" w:cs="Times New Roman"/>
          <w:b/>
          <w:sz w:val="32"/>
        </w:rPr>
        <w:t>23</w:t>
      </w:r>
      <w:r>
        <w:rPr>
          <w:rFonts w:ascii="Calibri" w:eastAsia="Calibri" w:hAnsi="Calibri" w:cs="Times New Roman"/>
          <w:b/>
          <w:sz w:val="32"/>
        </w:rPr>
        <w:t>.</w:t>
      </w:r>
      <w:r w:rsidRPr="00BA41DD">
        <w:rPr>
          <w:rFonts w:ascii="Calibri" w:eastAsia="Calibri" w:hAnsi="Calibri" w:cs="Times New Roman"/>
          <w:b/>
          <w:sz w:val="32"/>
        </w:rPr>
        <w:t>12</w:t>
      </w:r>
      <w:r w:rsidRPr="00382A90">
        <w:rPr>
          <w:rFonts w:ascii="Calibri" w:eastAsia="Calibri" w:hAnsi="Calibri" w:cs="Times New Roman"/>
          <w:b/>
          <w:sz w:val="32"/>
        </w:rPr>
        <w:t>.2016</w:t>
      </w:r>
    </w:p>
    <w:p w:rsidR="00382A90" w:rsidRPr="00382A90" w:rsidRDefault="00382A90" w:rsidP="00382A9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 w:rsidRPr="00382A90">
        <w:rPr>
          <w:rFonts w:ascii="Calibri" w:eastAsia="Calibri" w:hAnsi="Calibri" w:cs="Times New Roman"/>
          <w:b/>
          <w:sz w:val="24"/>
        </w:rPr>
        <w:t>Гостиница «Славянская»</w:t>
      </w:r>
    </w:p>
    <w:p w:rsidR="00382A90" w:rsidRPr="00382A90" w:rsidRDefault="00382A90" w:rsidP="00382A90">
      <w:pPr>
        <w:spacing w:after="160" w:line="259" w:lineRule="auto"/>
        <w:jc w:val="center"/>
        <w:rPr>
          <w:rFonts w:ascii="Arial" w:eastAsia="Calibri" w:hAnsi="Arial" w:cs="Arial"/>
          <w:b/>
          <w:sz w:val="24"/>
        </w:rPr>
      </w:pPr>
      <w:r w:rsidRPr="00382A90">
        <w:rPr>
          <w:rFonts w:ascii="Arial" w:eastAsia="Calibri" w:hAnsi="Arial" w:cs="Arial"/>
          <w:b/>
          <w:sz w:val="24"/>
        </w:rPr>
        <w:t>10.00 – 12.00</w:t>
      </w:r>
    </w:p>
    <w:p w:rsidR="00382A90" w:rsidRPr="00382A90" w:rsidRDefault="00382A90" w:rsidP="00382A90">
      <w:pPr>
        <w:spacing w:after="160" w:line="259" w:lineRule="auto"/>
        <w:rPr>
          <w:rFonts w:ascii="Arial" w:eastAsia="Calibri" w:hAnsi="Arial" w:cs="Arial"/>
          <w:b/>
          <w:sz w:val="24"/>
        </w:rPr>
      </w:pPr>
      <w:r w:rsidRPr="00382A90">
        <w:rPr>
          <w:rFonts w:ascii="Arial" w:eastAsia="Calibri" w:hAnsi="Arial" w:cs="Arial"/>
          <w:b/>
          <w:sz w:val="24"/>
        </w:rPr>
        <w:t>На заседании присутствовали: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Тагиев Руслан, </w:t>
      </w:r>
      <w:proofErr w:type="spellStart"/>
      <w:r w:rsidR="00285C4F"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Щипков Владимир, </w:t>
      </w:r>
      <w:proofErr w:type="spellStart"/>
      <w:r w:rsidR="00285C4F"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382A90">
        <w:rPr>
          <w:rFonts w:ascii="Arial" w:eastAsia="MS Mincho" w:hAnsi="Arial" w:cs="Arial"/>
          <w:lang w:eastAsia="ru-RU"/>
        </w:rPr>
        <w:t>Ачкасова</w:t>
      </w:r>
      <w:proofErr w:type="spellEnd"/>
      <w:r w:rsidRPr="00382A90">
        <w:rPr>
          <w:rFonts w:ascii="Arial" w:eastAsia="MS Mincho" w:hAnsi="Arial" w:cs="Arial"/>
          <w:lang w:eastAsia="ru-RU"/>
        </w:rPr>
        <w:t xml:space="preserve"> Ксения, </w:t>
      </w:r>
      <w:proofErr w:type="spellStart"/>
      <w:r w:rsidR="00285C4F"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Суанова Ирина, </w:t>
      </w:r>
      <w:proofErr w:type="spellStart"/>
      <w:r w:rsidR="00285C4F"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Угрюмов Иван, </w:t>
      </w:r>
      <w:proofErr w:type="spellStart"/>
      <w:r w:rsidR="00285C4F"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Левина Екатерина, </w:t>
      </w:r>
      <w:proofErr w:type="spellStart"/>
      <w:r w:rsidR="00285C4F"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Райбман Михаил, </w:t>
      </w:r>
      <w:proofErr w:type="spellStart"/>
      <w:r w:rsidR="00285C4F"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Шпунтова Ирина, </w:t>
      </w:r>
      <w:proofErr w:type="spellStart"/>
      <w:r w:rsidR="00285C4F"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285C4F" w:rsidRPr="00285C4F" w:rsidRDefault="00285C4F" w:rsidP="00BA41DD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285C4F">
        <w:rPr>
          <w:rFonts w:ascii="Arial" w:eastAsia="MS Mincho" w:hAnsi="Arial" w:cs="Arial"/>
          <w:lang w:eastAsia="ru-RU"/>
        </w:rPr>
        <w:t>Бурнаева</w:t>
      </w:r>
      <w:proofErr w:type="spellEnd"/>
      <w:r w:rsidRPr="00285C4F">
        <w:rPr>
          <w:rFonts w:ascii="Arial" w:eastAsia="MS Mincho" w:hAnsi="Arial" w:cs="Arial"/>
          <w:lang w:eastAsia="ru-RU"/>
        </w:rPr>
        <w:t xml:space="preserve"> Ольга, </w:t>
      </w:r>
      <w:proofErr w:type="spellStart"/>
      <w:r w:rsidRPr="00BA41DD">
        <w:rPr>
          <w:rFonts w:ascii="Arial" w:eastAsia="MS Mincho" w:hAnsi="Arial" w:cs="Arial"/>
          <w:lang w:eastAsia="ru-RU"/>
        </w:rPr>
        <w:t>MediaScope</w:t>
      </w:r>
      <w:proofErr w:type="spellEnd"/>
    </w:p>
    <w:p w:rsidR="00285C4F" w:rsidRPr="00BA41DD" w:rsidRDefault="00285C4F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 xml:space="preserve">Хлопкова Ольга, </w:t>
      </w:r>
      <w:proofErr w:type="spellStart"/>
      <w:r w:rsidRPr="00712888">
        <w:rPr>
          <w:rFonts w:ascii="Arial" w:eastAsia="MS Mincho" w:hAnsi="Arial" w:cs="Arial"/>
          <w:lang w:eastAsia="ru-RU"/>
        </w:rPr>
        <w:t>MediaScope</w:t>
      </w:r>
      <w:proofErr w:type="spellEnd"/>
    </w:p>
    <w:p w:rsidR="00285C4F" w:rsidRPr="00382A90" w:rsidRDefault="00285C4F" w:rsidP="00BA41DD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Кожевникова Ольга,</w:t>
      </w:r>
      <w:r w:rsidRPr="00BA41DD">
        <w:rPr>
          <w:rFonts w:ascii="Arial" w:eastAsia="MS Mincho" w:hAnsi="Arial" w:cs="Arial"/>
          <w:lang w:eastAsia="ru-RU"/>
        </w:rPr>
        <w:t xml:space="preserve"> </w:t>
      </w:r>
      <w:proofErr w:type="spellStart"/>
      <w:r w:rsidRPr="00285C4F">
        <w:rPr>
          <w:rFonts w:ascii="Arial" w:eastAsia="MS Mincho" w:hAnsi="Arial" w:cs="Arial"/>
          <w:lang w:eastAsia="ru-RU"/>
        </w:rPr>
        <w:t>MediaScope</w:t>
      </w:r>
      <w:proofErr w:type="spellEnd"/>
      <w:r>
        <w:rPr>
          <w:rFonts w:ascii="Arial" w:eastAsia="MS Mincho" w:hAnsi="Arial" w:cs="Arial"/>
          <w:lang w:eastAsia="ru-RU"/>
        </w:rPr>
        <w:t xml:space="preserve"> </w:t>
      </w:r>
    </w:p>
    <w:p w:rsidR="00382A90" w:rsidRPr="00BA41DD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 xml:space="preserve">Савина Елена, </w:t>
      </w:r>
      <w:r>
        <w:rPr>
          <w:rFonts w:ascii="Arial" w:eastAsia="MS Mincho" w:hAnsi="Arial" w:cs="Arial"/>
          <w:lang w:val="en-US" w:eastAsia="ru-RU"/>
        </w:rPr>
        <w:t>RTVI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Попова Ольга,</w:t>
      </w:r>
      <w:r w:rsidRPr="00382A90">
        <w:rPr>
          <w:rFonts w:ascii="Arial" w:eastAsia="MS Mincho" w:hAnsi="Arial" w:cs="Arial"/>
          <w:lang w:eastAsia="ru-RU"/>
        </w:rPr>
        <w:t xml:space="preserve"> СТС Медиа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382A90">
        <w:rPr>
          <w:rFonts w:ascii="Arial" w:eastAsia="MS Mincho" w:hAnsi="Arial" w:cs="Arial"/>
          <w:lang w:eastAsia="ru-RU"/>
        </w:rPr>
        <w:t>Кублякова</w:t>
      </w:r>
      <w:proofErr w:type="spellEnd"/>
      <w:r w:rsidRPr="00382A90">
        <w:rPr>
          <w:rFonts w:ascii="Arial" w:eastAsia="MS Mincho" w:hAnsi="Arial" w:cs="Arial"/>
          <w:lang w:eastAsia="ru-RU"/>
        </w:rPr>
        <w:t xml:space="preserve"> Елена, ЮТВ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>Вивчарук Карина, СТС</w:t>
      </w:r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Раздумина Анна, СТС Медиа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Давыдова Елена, ГПМ</w:t>
      </w:r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Хильченко Евгений, Карусель</w:t>
      </w:r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Попова Светлана, ГПМ-РТВ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>Миронова Елизавета, 5 канал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>Ермолаева Ольга, Медиа комитет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>Порфирьева Екатерина, Звезда</w:t>
      </w:r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Осипова Анна, РЕН ТВ</w:t>
      </w:r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Васильева Анна, Регион Медиа</w:t>
      </w:r>
    </w:p>
    <w:p w:rsidR="00382A90" w:rsidRP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>Каспаров Владимир, ВИ</w:t>
      </w:r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Гончар Елена, Алькасар</w:t>
      </w:r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Неплохов Дмитрий, ГПМ</w:t>
      </w:r>
    </w:p>
    <w:p w:rsidR="00382A90" w:rsidRPr="00BA41DD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 xml:space="preserve">Митягина Оксана, </w:t>
      </w:r>
      <w:r>
        <w:rPr>
          <w:rFonts w:ascii="Arial" w:eastAsia="MS Mincho" w:hAnsi="Arial" w:cs="Arial"/>
          <w:lang w:val="en-US" w:eastAsia="ru-RU"/>
        </w:rPr>
        <w:t>JDE</w:t>
      </w:r>
    </w:p>
    <w:p w:rsidR="00382A90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Михеева Людмила, НТВ</w:t>
      </w:r>
    </w:p>
    <w:p w:rsidR="00382A90" w:rsidRDefault="00285C4F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Ковалев Павел, АЦВИ</w:t>
      </w:r>
    </w:p>
    <w:p w:rsidR="00285C4F" w:rsidRPr="00382A90" w:rsidRDefault="00285C4F" w:rsidP="00285C4F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382A90">
        <w:rPr>
          <w:rFonts w:ascii="Arial" w:eastAsia="MS Mincho" w:hAnsi="Arial" w:cs="Arial"/>
          <w:lang w:eastAsia="ru-RU"/>
        </w:rPr>
        <w:t>Балдин</w:t>
      </w:r>
      <w:proofErr w:type="spellEnd"/>
      <w:r w:rsidRPr="00382A90">
        <w:rPr>
          <w:rFonts w:ascii="Arial" w:eastAsia="MS Mincho" w:hAnsi="Arial" w:cs="Arial"/>
          <w:lang w:eastAsia="ru-RU"/>
        </w:rPr>
        <w:t xml:space="preserve"> Евгений, </w:t>
      </w:r>
      <w:r w:rsidRPr="00382A90">
        <w:rPr>
          <w:rFonts w:ascii="Arial" w:eastAsia="MS Mincho" w:hAnsi="Arial" w:cs="Arial"/>
          <w:lang w:val="en-US" w:eastAsia="ru-RU"/>
        </w:rPr>
        <w:t>Media Instinct</w:t>
      </w:r>
    </w:p>
    <w:p w:rsidR="00285C4F" w:rsidRDefault="00285C4F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Пронин Александр, Матч ТВ</w:t>
      </w:r>
    </w:p>
    <w:p w:rsidR="00285C4F" w:rsidRPr="00BA41DD" w:rsidRDefault="00285C4F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 xml:space="preserve">Лукьянова Ольга, </w:t>
      </w:r>
      <w:r>
        <w:rPr>
          <w:rFonts w:ascii="Arial" w:eastAsia="MS Mincho" w:hAnsi="Arial" w:cs="Arial"/>
          <w:lang w:val="en-US" w:eastAsia="ru-RU"/>
        </w:rPr>
        <w:t>MindShare</w:t>
      </w:r>
    </w:p>
    <w:p w:rsidR="00285C4F" w:rsidRPr="00382A90" w:rsidRDefault="00285C4F" w:rsidP="00285C4F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382A90">
        <w:rPr>
          <w:rFonts w:ascii="Arial" w:eastAsia="MS Mincho" w:hAnsi="Arial" w:cs="Arial"/>
          <w:lang w:eastAsia="ru-RU"/>
        </w:rPr>
        <w:t>Вашенцев</w:t>
      </w:r>
      <w:proofErr w:type="spellEnd"/>
      <w:r w:rsidRPr="00382A90">
        <w:rPr>
          <w:rFonts w:ascii="Arial" w:eastAsia="MS Mincho" w:hAnsi="Arial" w:cs="Arial"/>
          <w:lang w:eastAsia="ru-RU"/>
        </w:rPr>
        <w:t xml:space="preserve"> Константин, </w:t>
      </w:r>
      <w:r w:rsidRPr="00382A90">
        <w:rPr>
          <w:rFonts w:ascii="Arial" w:eastAsia="MS Mincho" w:hAnsi="Arial" w:cs="Arial"/>
          <w:lang w:val="en-US" w:eastAsia="ru-RU"/>
        </w:rPr>
        <w:t>Maxus</w:t>
      </w:r>
    </w:p>
    <w:p w:rsidR="00285C4F" w:rsidRPr="00382A90" w:rsidRDefault="00285C4F" w:rsidP="00285C4F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382A90">
        <w:rPr>
          <w:rFonts w:ascii="Arial" w:eastAsia="MS Mincho" w:hAnsi="Arial" w:cs="Arial"/>
          <w:lang w:eastAsia="ru-RU"/>
        </w:rPr>
        <w:t>Вехов</w:t>
      </w:r>
      <w:proofErr w:type="spellEnd"/>
      <w:r w:rsidRPr="00382A90">
        <w:rPr>
          <w:rFonts w:ascii="Arial" w:eastAsia="MS Mincho" w:hAnsi="Arial" w:cs="Arial"/>
          <w:lang w:eastAsia="ru-RU"/>
        </w:rPr>
        <w:t xml:space="preserve"> Иван, </w:t>
      </w:r>
      <w:proofErr w:type="spellStart"/>
      <w:r w:rsidRPr="00382A90">
        <w:rPr>
          <w:rFonts w:ascii="Arial" w:eastAsia="MS Mincho" w:hAnsi="Arial" w:cs="Arial"/>
          <w:lang w:eastAsia="ru-RU"/>
        </w:rPr>
        <w:t>Медиаком</w:t>
      </w:r>
      <w:proofErr w:type="spellEnd"/>
    </w:p>
    <w:p w:rsidR="00285C4F" w:rsidRDefault="00285C4F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Шехтер Максим, НРА</w:t>
      </w:r>
    </w:p>
    <w:p w:rsidR="00285C4F" w:rsidRPr="00382A90" w:rsidRDefault="00285C4F" w:rsidP="00285C4F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>Губанов Александр, ТВЦ</w:t>
      </w:r>
    </w:p>
    <w:p w:rsidR="00382A90" w:rsidRPr="00BA41DD" w:rsidRDefault="00285C4F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285C4F">
        <w:rPr>
          <w:rFonts w:ascii="Arial" w:eastAsia="MS Mincho" w:hAnsi="Arial" w:cs="Arial"/>
          <w:lang w:eastAsia="ru-RU"/>
        </w:rPr>
        <w:t xml:space="preserve">Солозобов Юрий, </w:t>
      </w:r>
      <w:r w:rsidRPr="00285C4F">
        <w:rPr>
          <w:rFonts w:ascii="Arial" w:eastAsia="MS Mincho" w:hAnsi="Arial" w:cs="Arial"/>
          <w:lang w:val="en-US" w:eastAsia="ru-RU"/>
        </w:rPr>
        <w:t>P&amp;G</w:t>
      </w:r>
    </w:p>
    <w:p w:rsidR="00285C4F" w:rsidRDefault="00285C4F" w:rsidP="00285C4F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proofErr w:type="spellStart"/>
      <w:r w:rsidRPr="00382A90">
        <w:rPr>
          <w:rFonts w:ascii="Arial" w:eastAsia="MS Mincho" w:hAnsi="Arial" w:cs="Arial"/>
          <w:lang w:eastAsia="ru-RU"/>
        </w:rPr>
        <w:t>Едемская</w:t>
      </w:r>
      <w:proofErr w:type="spellEnd"/>
      <w:r w:rsidRPr="00382A90">
        <w:rPr>
          <w:rFonts w:ascii="Arial" w:eastAsia="MS Mincho" w:hAnsi="Arial" w:cs="Arial"/>
          <w:lang w:eastAsia="ru-RU"/>
        </w:rPr>
        <w:t xml:space="preserve"> Ирина, ОМД-ОМ</w:t>
      </w:r>
    </w:p>
    <w:p w:rsidR="00382A90" w:rsidRPr="00BA41DD" w:rsidRDefault="00382A90" w:rsidP="00382A90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Соболев Сергей, </w:t>
      </w:r>
      <w:proofErr w:type="spellStart"/>
      <w:r w:rsidRPr="00382A90">
        <w:rPr>
          <w:rFonts w:ascii="Arial" w:eastAsia="MS Mincho" w:hAnsi="Arial" w:cs="Arial"/>
          <w:lang w:val="en-US" w:eastAsia="ru-RU"/>
        </w:rPr>
        <w:t>AdIndex</w:t>
      </w:r>
      <w:proofErr w:type="spellEnd"/>
    </w:p>
    <w:p w:rsidR="00382A90" w:rsidRPr="00382A90" w:rsidRDefault="00382A90" w:rsidP="00BA41DD">
      <w:pPr>
        <w:numPr>
          <w:ilvl w:val="0"/>
          <w:numId w:val="6"/>
        </w:num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  <w:r w:rsidRPr="00382A90">
        <w:rPr>
          <w:rFonts w:ascii="Arial" w:eastAsia="MS Mincho" w:hAnsi="Arial" w:cs="Arial"/>
          <w:lang w:eastAsia="ru-RU"/>
        </w:rPr>
        <w:t xml:space="preserve">Охлопкова Елена, </w:t>
      </w:r>
      <w:proofErr w:type="spellStart"/>
      <w:r w:rsidRPr="00382A90">
        <w:rPr>
          <w:rFonts w:ascii="Arial" w:eastAsia="MS Mincho" w:hAnsi="Arial" w:cs="Arial"/>
          <w:lang w:eastAsia="ru-RU"/>
        </w:rPr>
        <w:t>Русбренд</w:t>
      </w:r>
      <w:proofErr w:type="spellEnd"/>
    </w:p>
    <w:p w:rsidR="00382A90" w:rsidRPr="00382A90" w:rsidRDefault="00382A90" w:rsidP="00BA41DD">
      <w:pPr>
        <w:spacing w:after="80" w:line="240" w:lineRule="auto"/>
        <w:ind w:left="928"/>
        <w:contextualSpacing/>
        <w:rPr>
          <w:rFonts w:ascii="Arial" w:eastAsia="MS Mincho" w:hAnsi="Arial" w:cs="Arial"/>
          <w:lang w:eastAsia="ru-RU"/>
        </w:rPr>
      </w:pPr>
    </w:p>
    <w:p w:rsidR="006257A2" w:rsidRDefault="006257A2" w:rsidP="00B37A88">
      <w:pPr>
        <w:spacing w:after="0" w:line="240" w:lineRule="auto"/>
      </w:pPr>
    </w:p>
    <w:p w:rsidR="00053B44" w:rsidRPr="00BA41DD" w:rsidRDefault="00053B44" w:rsidP="006257A2">
      <w:p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На заседании были освещены следующие вопросы:</w:t>
      </w:r>
    </w:p>
    <w:p w:rsidR="00053B44" w:rsidRPr="00BA41DD" w:rsidRDefault="00053B44" w:rsidP="00BA41DD">
      <w:pPr>
        <w:pStyle w:val="a3"/>
        <w:spacing w:after="160" w:line="259" w:lineRule="auto"/>
        <w:ind w:hanging="360"/>
        <w:jc w:val="both"/>
        <w:rPr>
          <w:sz w:val="28"/>
        </w:rPr>
      </w:pPr>
      <w:r w:rsidRPr="00BA41DD">
        <w:rPr>
          <w:sz w:val="28"/>
        </w:rPr>
        <w:t xml:space="preserve">1) Результаты расширения панели. </w:t>
      </w:r>
    </w:p>
    <w:p w:rsidR="00382A90" w:rsidRPr="00BA41DD" w:rsidRDefault="00053B44" w:rsidP="00BA41DD">
      <w:pPr>
        <w:pStyle w:val="a3"/>
        <w:spacing w:after="160" w:line="259" w:lineRule="auto"/>
        <w:ind w:hanging="360"/>
        <w:rPr>
          <w:sz w:val="28"/>
        </w:rPr>
      </w:pPr>
      <w:r w:rsidRPr="00BA41DD">
        <w:rPr>
          <w:sz w:val="28"/>
        </w:rPr>
        <w:t xml:space="preserve">На текущий момент размер панели составляет 5260 ДХ. </w:t>
      </w:r>
    </w:p>
    <w:p w:rsidR="008D0C09" w:rsidRPr="00BA41DD" w:rsidRDefault="00053B44" w:rsidP="00BA41DD">
      <w:pPr>
        <w:pStyle w:val="a3"/>
        <w:spacing w:after="160" w:line="259" w:lineRule="auto"/>
        <w:ind w:left="426" w:hanging="66"/>
        <w:rPr>
          <w:sz w:val="28"/>
        </w:rPr>
      </w:pPr>
      <w:r w:rsidRPr="00BA41DD">
        <w:rPr>
          <w:sz w:val="28"/>
        </w:rPr>
        <w:lastRenderedPageBreak/>
        <w:t>В 2017 году планируется завершить расширение до 5400 семей.</w:t>
      </w:r>
    </w:p>
    <w:p w:rsidR="00B37A88" w:rsidRPr="00BA41DD" w:rsidRDefault="00B37A88" w:rsidP="00BA41DD">
      <w:pPr>
        <w:pStyle w:val="a3"/>
        <w:spacing w:after="160" w:line="259" w:lineRule="auto"/>
        <w:ind w:hanging="360"/>
        <w:jc w:val="both"/>
        <w:rPr>
          <w:sz w:val="28"/>
        </w:rPr>
      </w:pPr>
    </w:p>
    <w:p w:rsidR="00053B44" w:rsidRPr="00BA41DD" w:rsidRDefault="00053B44" w:rsidP="00BA41DD">
      <w:pPr>
        <w:pStyle w:val="a3"/>
        <w:spacing w:after="160" w:line="259" w:lineRule="auto"/>
        <w:ind w:hanging="360"/>
        <w:rPr>
          <w:sz w:val="28"/>
        </w:rPr>
      </w:pPr>
      <w:r w:rsidRPr="00BA41DD">
        <w:rPr>
          <w:sz w:val="28"/>
        </w:rPr>
        <w:t xml:space="preserve">2)Представлены результаты проведенной ротации в 10 </w:t>
      </w:r>
      <w:proofErr w:type="spellStart"/>
      <w:r w:rsidRPr="00BA41DD">
        <w:rPr>
          <w:sz w:val="28"/>
        </w:rPr>
        <w:t>саморепрезентирующихся</w:t>
      </w:r>
      <w:proofErr w:type="spellEnd"/>
      <w:r w:rsidRPr="00BA41DD">
        <w:rPr>
          <w:sz w:val="28"/>
        </w:rPr>
        <w:t xml:space="preserve"> городах.</w:t>
      </w:r>
    </w:p>
    <w:p w:rsidR="00B37A88" w:rsidRPr="00BA41DD" w:rsidRDefault="00B37A88" w:rsidP="00BA41DD">
      <w:pPr>
        <w:pStyle w:val="a3"/>
        <w:spacing w:after="160" w:line="259" w:lineRule="auto"/>
        <w:ind w:hanging="360"/>
        <w:jc w:val="both"/>
        <w:rPr>
          <w:sz w:val="28"/>
        </w:rPr>
      </w:pPr>
    </w:p>
    <w:p w:rsidR="00053B44" w:rsidRPr="00BA41DD" w:rsidRDefault="00053B44" w:rsidP="00BA41DD">
      <w:pPr>
        <w:pStyle w:val="a3"/>
        <w:spacing w:after="160" w:line="259" w:lineRule="auto"/>
        <w:ind w:hanging="360"/>
        <w:jc w:val="both"/>
        <w:rPr>
          <w:sz w:val="28"/>
        </w:rPr>
      </w:pPr>
      <w:r w:rsidRPr="00BA41DD">
        <w:rPr>
          <w:sz w:val="28"/>
        </w:rPr>
        <w:t>3) Представлены результаты Установочного Исследования 2016/1-2016/2</w:t>
      </w:r>
      <w:r w:rsidR="003A26B5">
        <w:rPr>
          <w:sz w:val="28"/>
        </w:rPr>
        <w:t>.</w:t>
      </w:r>
    </w:p>
    <w:p w:rsidR="00B37A88" w:rsidRPr="00BA41DD" w:rsidRDefault="00B37A88" w:rsidP="00BA41DD">
      <w:pPr>
        <w:pStyle w:val="a3"/>
        <w:spacing w:after="160" w:line="259" w:lineRule="auto"/>
        <w:ind w:hanging="360"/>
        <w:jc w:val="both"/>
        <w:rPr>
          <w:sz w:val="28"/>
        </w:rPr>
      </w:pPr>
    </w:p>
    <w:p w:rsidR="00053B44" w:rsidRPr="00BA41DD" w:rsidRDefault="00053B44" w:rsidP="00BA41DD">
      <w:pPr>
        <w:pStyle w:val="a3"/>
        <w:spacing w:after="160" w:line="259" w:lineRule="auto"/>
        <w:ind w:hanging="360"/>
        <w:jc w:val="both"/>
        <w:rPr>
          <w:sz w:val="28"/>
        </w:rPr>
      </w:pPr>
      <w:r w:rsidRPr="00BA41DD">
        <w:rPr>
          <w:sz w:val="28"/>
        </w:rPr>
        <w:t xml:space="preserve">4) Результаты </w:t>
      </w:r>
      <w:r w:rsidR="001F1234" w:rsidRPr="00BA41DD">
        <w:rPr>
          <w:sz w:val="28"/>
        </w:rPr>
        <w:t xml:space="preserve">сравнения </w:t>
      </w:r>
      <w:r w:rsidRPr="00BA41DD">
        <w:rPr>
          <w:sz w:val="28"/>
        </w:rPr>
        <w:t>факторного анализа на панельных данных</w:t>
      </w:r>
      <w:r w:rsidR="001F1234" w:rsidRPr="00BA41DD">
        <w:rPr>
          <w:sz w:val="28"/>
        </w:rPr>
        <w:t xml:space="preserve"> и данных Установочного исследования</w:t>
      </w:r>
      <w:r w:rsidR="003A26B5">
        <w:rPr>
          <w:sz w:val="28"/>
        </w:rPr>
        <w:t>.</w:t>
      </w:r>
    </w:p>
    <w:p w:rsidR="002625B7" w:rsidRPr="00BA41DD" w:rsidRDefault="00053B44" w:rsidP="006257A2">
      <w:p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В </w:t>
      </w:r>
      <w:proofErr w:type="gramStart"/>
      <w:r w:rsidRPr="00BA41DD">
        <w:rPr>
          <w:sz w:val="28"/>
        </w:rPr>
        <w:t>рамках</w:t>
      </w:r>
      <w:proofErr w:type="gramEnd"/>
      <w:r w:rsidRPr="00BA41DD">
        <w:rPr>
          <w:sz w:val="28"/>
        </w:rPr>
        <w:t xml:space="preserve"> анализа новой волны УИ</w:t>
      </w:r>
      <w:r w:rsidR="001F1234" w:rsidRPr="00BA41DD">
        <w:rPr>
          <w:sz w:val="28"/>
        </w:rPr>
        <w:t>, кроме традиционного анализа на данных УИ, был</w:t>
      </w:r>
      <w:r w:rsidRPr="00BA41DD">
        <w:rPr>
          <w:sz w:val="28"/>
        </w:rPr>
        <w:t xml:space="preserve"> проведен аналогичный анализ по выявлению </w:t>
      </w:r>
      <w:r w:rsidR="001F1234" w:rsidRPr="00BA41DD">
        <w:rPr>
          <w:sz w:val="28"/>
        </w:rPr>
        <w:t xml:space="preserve">как факторов </w:t>
      </w:r>
      <w:proofErr w:type="spellStart"/>
      <w:r w:rsidR="001F1234" w:rsidRPr="00BA41DD">
        <w:rPr>
          <w:sz w:val="28"/>
        </w:rPr>
        <w:t>телесмотрения</w:t>
      </w:r>
      <w:proofErr w:type="spellEnd"/>
      <w:r w:rsidR="001F1234" w:rsidRPr="00BA41DD">
        <w:rPr>
          <w:sz w:val="28"/>
        </w:rPr>
        <w:t xml:space="preserve">, так и </w:t>
      </w:r>
      <w:r w:rsidRPr="00BA41DD">
        <w:rPr>
          <w:sz w:val="28"/>
        </w:rPr>
        <w:t xml:space="preserve">контрольных параметров, влияющих на </w:t>
      </w:r>
      <w:proofErr w:type="spellStart"/>
      <w:r w:rsidRPr="00BA41DD">
        <w:rPr>
          <w:sz w:val="28"/>
        </w:rPr>
        <w:t>телесмотрение</w:t>
      </w:r>
      <w:proofErr w:type="spellEnd"/>
      <w:r w:rsidR="001F1234" w:rsidRPr="00BA41DD">
        <w:rPr>
          <w:sz w:val="28"/>
        </w:rPr>
        <w:t xml:space="preserve"> на данных панели</w:t>
      </w:r>
      <w:r w:rsidRPr="00BA41DD">
        <w:rPr>
          <w:sz w:val="28"/>
        </w:rPr>
        <w:t>.</w:t>
      </w:r>
      <w:r w:rsidR="00B37A88" w:rsidRPr="00BA41DD">
        <w:rPr>
          <w:sz w:val="28"/>
        </w:rPr>
        <w:t xml:space="preserve"> Так как в панели имеется информация по  респондентам 4+, то для сравнения анализ проводился и на респондентах в возрасте 4+, и на респондентах в возрасте 12+, что соответствует выборке Установочного Исследования.</w:t>
      </w:r>
    </w:p>
    <w:p w:rsidR="00B37A88" w:rsidRPr="00BA41DD" w:rsidRDefault="00B37A88" w:rsidP="006257A2">
      <w:p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Анализировалось влияние </w:t>
      </w:r>
      <w:r w:rsidR="001F1234" w:rsidRPr="00BA41DD">
        <w:rPr>
          <w:sz w:val="28"/>
        </w:rPr>
        <w:t xml:space="preserve">полного набора доступных индивидуальных и семейных </w:t>
      </w:r>
      <w:proofErr w:type="gramStart"/>
      <w:r w:rsidR="001F1234" w:rsidRPr="00BA41DD">
        <w:rPr>
          <w:sz w:val="28"/>
        </w:rPr>
        <w:t xml:space="preserve">характеристик </w:t>
      </w:r>
      <w:r w:rsidRPr="00BA41DD">
        <w:rPr>
          <w:sz w:val="28"/>
        </w:rPr>
        <w:t>на</w:t>
      </w:r>
      <w:r w:rsidR="001F1234" w:rsidRPr="00BA41DD">
        <w:rPr>
          <w:sz w:val="28"/>
        </w:rPr>
        <w:t xml:space="preserve"> факторы</w:t>
      </w:r>
      <w:proofErr w:type="gramEnd"/>
      <w:r w:rsidR="001F1234" w:rsidRPr="00BA41DD">
        <w:rPr>
          <w:sz w:val="28"/>
        </w:rPr>
        <w:t xml:space="preserve"> </w:t>
      </w:r>
      <w:proofErr w:type="spellStart"/>
      <w:r w:rsidR="001F1234" w:rsidRPr="00BA41DD">
        <w:rPr>
          <w:sz w:val="28"/>
        </w:rPr>
        <w:t>телесмотрения</w:t>
      </w:r>
      <w:proofErr w:type="spellEnd"/>
      <w:r w:rsidR="001F1234" w:rsidRPr="00BA41DD">
        <w:rPr>
          <w:sz w:val="28"/>
        </w:rPr>
        <w:t>, формируемые на трех группах переменных</w:t>
      </w:r>
      <w:r w:rsidRPr="00BA41DD">
        <w:rPr>
          <w:sz w:val="28"/>
        </w:rPr>
        <w:t>:</w:t>
      </w:r>
    </w:p>
    <w:p w:rsidR="002625B7" w:rsidRPr="00BA41DD" w:rsidRDefault="001F1234" w:rsidP="006257A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Распределение о</w:t>
      </w:r>
      <w:r w:rsidR="00B37A88" w:rsidRPr="00BA41DD">
        <w:rPr>
          <w:sz w:val="28"/>
        </w:rPr>
        <w:t>бъем</w:t>
      </w:r>
      <w:r w:rsidRPr="00BA41DD">
        <w:rPr>
          <w:sz w:val="28"/>
        </w:rPr>
        <w:t>а</w:t>
      </w:r>
      <w:r w:rsidR="00B37A88" w:rsidRPr="00BA41DD">
        <w:rPr>
          <w:sz w:val="28"/>
        </w:rPr>
        <w:t xml:space="preserve"> </w:t>
      </w:r>
      <w:r w:rsidR="002625B7" w:rsidRPr="00BA41DD">
        <w:rPr>
          <w:sz w:val="28"/>
        </w:rPr>
        <w:t xml:space="preserve"> просмотра </w:t>
      </w:r>
      <w:r w:rsidRPr="00BA41DD">
        <w:rPr>
          <w:sz w:val="28"/>
        </w:rPr>
        <w:t xml:space="preserve">по будням </w:t>
      </w:r>
      <w:r w:rsidR="002625B7" w:rsidRPr="00BA41DD">
        <w:rPr>
          <w:sz w:val="28"/>
        </w:rPr>
        <w:t xml:space="preserve">и </w:t>
      </w:r>
      <w:r w:rsidRPr="00BA41DD">
        <w:rPr>
          <w:sz w:val="28"/>
        </w:rPr>
        <w:t>выходным</w:t>
      </w:r>
    </w:p>
    <w:p w:rsidR="002625B7" w:rsidRPr="00BA41DD" w:rsidRDefault="001F1234" w:rsidP="006257A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Распределение объема </w:t>
      </w:r>
      <w:r w:rsidR="00B37A88" w:rsidRPr="00BA41DD">
        <w:rPr>
          <w:sz w:val="28"/>
        </w:rPr>
        <w:t>просмотра</w:t>
      </w:r>
      <w:r w:rsidR="002625B7" w:rsidRPr="00BA41DD">
        <w:rPr>
          <w:sz w:val="28"/>
        </w:rPr>
        <w:t xml:space="preserve"> по каналам</w:t>
      </w:r>
    </w:p>
    <w:p w:rsidR="002625B7" w:rsidRPr="00BA41DD" w:rsidRDefault="001F1234" w:rsidP="006257A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Распределение объема</w:t>
      </w:r>
      <w:r w:rsidR="002625B7" w:rsidRPr="00BA41DD">
        <w:rPr>
          <w:sz w:val="28"/>
        </w:rPr>
        <w:t xml:space="preserve"> просмотра по временным интервалам</w:t>
      </w:r>
    </w:p>
    <w:p w:rsidR="002F21B6" w:rsidRPr="00BA41DD" w:rsidRDefault="00B37A88" w:rsidP="006257A2">
      <w:p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По данным панели формируются практически одинаковые с УИ факторы </w:t>
      </w:r>
      <w:proofErr w:type="spellStart"/>
      <w:r w:rsidRPr="00BA41DD">
        <w:rPr>
          <w:sz w:val="28"/>
        </w:rPr>
        <w:t>телесмотрения</w:t>
      </w:r>
      <w:proofErr w:type="spellEnd"/>
      <w:r w:rsidRPr="00BA41DD">
        <w:rPr>
          <w:sz w:val="28"/>
        </w:rPr>
        <w:t xml:space="preserve"> для последующего поиска влияющих на них контрольных параметров. </w:t>
      </w:r>
      <w:r w:rsidR="00053B44" w:rsidRPr="00BA41DD">
        <w:rPr>
          <w:sz w:val="28"/>
        </w:rPr>
        <w:t>В результате при анализе на данных, полученных посредством электронных измерений</w:t>
      </w:r>
      <w:r w:rsidR="002625B7" w:rsidRPr="00BA41DD">
        <w:rPr>
          <w:sz w:val="28"/>
        </w:rPr>
        <w:t>, помимо традиционно выявляемых</w:t>
      </w:r>
      <w:r w:rsidR="001F1234" w:rsidRPr="00BA41DD">
        <w:rPr>
          <w:sz w:val="28"/>
        </w:rPr>
        <w:t xml:space="preserve"> по УИ</w:t>
      </w:r>
      <w:r w:rsidR="002625B7" w:rsidRPr="00BA41DD">
        <w:rPr>
          <w:sz w:val="28"/>
        </w:rPr>
        <w:t xml:space="preserve"> факторов </w:t>
      </w:r>
      <w:proofErr w:type="spellStart"/>
      <w:r w:rsidR="002625B7" w:rsidRPr="00BA41DD">
        <w:rPr>
          <w:sz w:val="28"/>
        </w:rPr>
        <w:t>телесмотрения</w:t>
      </w:r>
      <w:proofErr w:type="spellEnd"/>
      <w:r w:rsidR="002625B7" w:rsidRPr="00BA41DD">
        <w:rPr>
          <w:sz w:val="28"/>
        </w:rPr>
        <w:t xml:space="preserve"> по временным интервалам</w:t>
      </w:r>
      <w:r w:rsidR="008A543C" w:rsidRPr="00BA41DD">
        <w:rPr>
          <w:sz w:val="28"/>
        </w:rPr>
        <w:t xml:space="preserve"> (объемы смотрения утреннее время, в дневное и в вечернее время)</w:t>
      </w:r>
      <w:r w:rsidR="002625B7" w:rsidRPr="00BA41DD">
        <w:rPr>
          <w:sz w:val="28"/>
        </w:rPr>
        <w:t xml:space="preserve"> удалось выявить дополнительный фактор – объем </w:t>
      </w:r>
      <w:proofErr w:type="spellStart"/>
      <w:r w:rsidR="002625B7" w:rsidRPr="00BA41DD">
        <w:rPr>
          <w:sz w:val="28"/>
        </w:rPr>
        <w:t>телесмотрения</w:t>
      </w:r>
      <w:proofErr w:type="spellEnd"/>
      <w:r w:rsidR="002625B7" w:rsidRPr="00BA41DD">
        <w:rPr>
          <w:sz w:val="28"/>
        </w:rPr>
        <w:t xml:space="preserve"> в </w:t>
      </w:r>
      <w:proofErr w:type="spellStart"/>
      <w:r w:rsidR="002625B7" w:rsidRPr="00BA41DD">
        <w:rPr>
          <w:sz w:val="28"/>
        </w:rPr>
        <w:t>прайм</w:t>
      </w:r>
      <w:proofErr w:type="spellEnd"/>
      <w:r w:rsidR="002625B7" w:rsidRPr="00BA41DD">
        <w:rPr>
          <w:sz w:val="28"/>
        </w:rPr>
        <w:t>-тайм.</w:t>
      </w:r>
      <w:r w:rsidRPr="00BA41DD">
        <w:rPr>
          <w:sz w:val="28"/>
        </w:rPr>
        <w:t xml:space="preserve"> В результате сравнительного анализа </w:t>
      </w:r>
      <w:r w:rsidR="00D64734" w:rsidRPr="00BA41DD">
        <w:rPr>
          <w:sz w:val="28"/>
        </w:rPr>
        <w:t xml:space="preserve">и </w:t>
      </w:r>
      <w:r w:rsidRPr="00BA41DD">
        <w:rPr>
          <w:sz w:val="28"/>
        </w:rPr>
        <w:t>по УИ</w:t>
      </w:r>
      <w:r w:rsidR="00D64734" w:rsidRPr="00BA41DD">
        <w:rPr>
          <w:sz w:val="28"/>
        </w:rPr>
        <w:t>,</w:t>
      </w:r>
      <w:r w:rsidRPr="00BA41DD">
        <w:rPr>
          <w:sz w:val="28"/>
        </w:rPr>
        <w:t xml:space="preserve"> и </w:t>
      </w:r>
      <w:r w:rsidR="00D64734" w:rsidRPr="00BA41DD">
        <w:rPr>
          <w:sz w:val="28"/>
        </w:rPr>
        <w:t xml:space="preserve">по </w:t>
      </w:r>
      <w:r w:rsidRPr="00BA41DD">
        <w:rPr>
          <w:sz w:val="28"/>
        </w:rPr>
        <w:t xml:space="preserve">панели выделяются </w:t>
      </w:r>
      <w:r w:rsidR="00D64734" w:rsidRPr="00BA41DD">
        <w:rPr>
          <w:sz w:val="28"/>
        </w:rPr>
        <w:t xml:space="preserve">одни и </w:t>
      </w:r>
      <w:r w:rsidRPr="00BA41DD">
        <w:rPr>
          <w:sz w:val="28"/>
        </w:rPr>
        <w:t xml:space="preserve">те же характеристики, влияющие на </w:t>
      </w:r>
      <w:proofErr w:type="spellStart"/>
      <w:r w:rsidRPr="00BA41DD">
        <w:rPr>
          <w:sz w:val="28"/>
        </w:rPr>
        <w:t>телесмотрение</w:t>
      </w:r>
      <w:proofErr w:type="spellEnd"/>
      <w:r w:rsidRPr="00BA41DD">
        <w:rPr>
          <w:sz w:val="28"/>
        </w:rPr>
        <w:t>.</w:t>
      </w:r>
    </w:p>
    <w:p w:rsidR="00B37A88" w:rsidRPr="00BA41DD" w:rsidRDefault="002F21B6" w:rsidP="006257A2">
      <w:p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В дальнейшем анализ будет производиться на данных респондентов в возрасте 4+, а целевые значения контрольных параметров, используемых для взвешивания, по-прежнему будут браться из УИ на основании данных по респондентам в возрасте 12+.</w:t>
      </w:r>
      <w:r w:rsidR="00D64734" w:rsidRPr="00BA41DD">
        <w:rPr>
          <w:sz w:val="28"/>
        </w:rPr>
        <w:t xml:space="preserve"> Дети возраста 12-17 участвуют во взвешивании без разделения их по контрольным параметрам, получаемым из данных УИ.</w:t>
      </w:r>
    </w:p>
    <w:p w:rsidR="00647D24" w:rsidRPr="00BA41DD" w:rsidRDefault="00647D24" w:rsidP="006257A2">
      <w:pPr>
        <w:tabs>
          <w:tab w:val="num" w:pos="1440"/>
        </w:tabs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5) Рассмотрена схема модернизации УИ </w:t>
      </w:r>
    </w:p>
    <w:p w:rsidR="00647D24" w:rsidRPr="00BA41DD" w:rsidRDefault="00647D24" w:rsidP="006257A2">
      <w:pPr>
        <w:tabs>
          <w:tab w:val="num" w:pos="1440"/>
        </w:tabs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Этот анализ, а также анализ по выявлению идеального соотношения выборки на стационарных и мобильных номерах для соблюдения индивидуальных характеристик (30/70%), позволили сформировать схему модернизации УИ:</w:t>
      </w:r>
    </w:p>
    <w:p w:rsidR="00647D24" w:rsidRPr="00BA41DD" w:rsidRDefault="00647D24" w:rsidP="006257A2">
      <w:pPr>
        <w:pStyle w:val="a3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Сокращение «Полной» анкеты УИ, используемой для выявления контрольных параметров панели, - исключение вопросов об объемах </w:t>
      </w:r>
      <w:r w:rsidRPr="00BA41DD">
        <w:rPr>
          <w:sz w:val="28"/>
        </w:rPr>
        <w:lastRenderedPageBreak/>
        <w:t>телепросмотра по временным интервалам в будни и выходные. Прогнозируемое уменьшение длительности ~5 мин</w:t>
      </w:r>
      <w:r w:rsidR="000D7A92">
        <w:rPr>
          <w:sz w:val="28"/>
        </w:rPr>
        <w:t>.</w:t>
      </w:r>
    </w:p>
    <w:p w:rsidR="00647D24" w:rsidRPr="00BA41DD" w:rsidRDefault="00647D24" w:rsidP="006257A2">
      <w:pPr>
        <w:pStyle w:val="a3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Постепенное увеличение выборки на мобильных номерах – с первой волны 2017 до 25% от общего количества интервью во всех стратах.</w:t>
      </w:r>
    </w:p>
    <w:p w:rsidR="00405EEF" w:rsidRPr="00BA41DD" w:rsidRDefault="00647D24" w:rsidP="006257A2">
      <w:pPr>
        <w:jc w:val="both"/>
        <w:rPr>
          <w:sz w:val="28"/>
        </w:rPr>
      </w:pPr>
      <w:r w:rsidRPr="00BA41DD">
        <w:rPr>
          <w:sz w:val="28"/>
        </w:rPr>
        <w:t>Однако</w:t>
      </w:r>
      <w:proofErr w:type="gramStart"/>
      <w:r w:rsidRPr="00BA41DD">
        <w:rPr>
          <w:sz w:val="28"/>
        </w:rPr>
        <w:t>,</w:t>
      </w:r>
      <w:proofErr w:type="gramEnd"/>
      <w:r w:rsidRPr="00BA41DD">
        <w:rPr>
          <w:sz w:val="28"/>
        </w:rPr>
        <w:t xml:space="preserve"> п</w:t>
      </w:r>
      <w:r w:rsidR="00CB13C2" w:rsidRPr="00BA41DD">
        <w:rPr>
          <w:sz w:val="28"/>
        </w:rPr>
        <w:t xml:space="preserve">остепенное увеличение выборки на мобильных номерах требует еще большего сокращения анкеты для сохранения эффективности изменений. </w:t>
      </w:r>
      <w:r w:rsidR="00405EEF" w:rsidRPr="00BA41DD">
        <w:rPr>
          <w:sz w:val="28"/>
        </w:rPr>
        <w:t xml:space="preserve">Сокращение можно достигнуть за счет </w:t>
      </w:r>
      <w:proofErr w:type="gramStart"/>
      <w:r w:rsidR="00405EEF" w:rsidRPr="00BA41DD">
        <w:rPr>
          <w:sz w:val="28"/>
        </w:rPr>
        <w:t>вопросов про</w:t>
      </w:r>
      <w:proofErr w:type="gramEnd"/>
      <w:r w:rsidR="00405EEF" w:rsidRPr="00BA41DD">
        <w:rPr>
          <w:sz w:val="28"/>
        </w:rPr>
        <w:t xml:space="preserve"> внедомашний просмотр и прием каналов</w:t>
      </w:r>
      <w:r w:rsidR="000D7A92">
        <w:rPr>
          <w:sz w:val="28"/>
        </w:rPr>
        <w:t>.</w:t>
      </w:r>
    </w:p>
    <w:p w:rsidR="000D7A92" w:rsidRDefault="00405EEF" w:rsidP="006257A2">
      <w:pPr>
        <w:jc w:val="both"/>
        <w:rPr>
          <w:sz w:val="28"/>
        </w:rPr>
      </w:pPr>
      <w:proofErr w:type="gramStart"/>
      <w:r w:rsidRPr="00BA41DD">
        <w:rPr>
          <w:sz w:val="28"/>
        </w:rPr>
        <w:t>Вопросы про</w:t>
      </w:r>
      <w:proofErr w:type="gramEnd"/>
      <w:r w:rsidRPr="00BA41DD">
        <w:rPr>
          <w:sz w:val="28"/>
        </w:rPr>
        <w:t xml:space="preserve"> внедомашний просмотр, с одной стороны,</w:t>
      </w:r>
      <w:r w:rsidR="00D64734" w:rsidRPr="00BA41DD">
        <w:rPr>
          <w:sz w:val="28"/>
        </w:rPr>
        <w:t xml:space="preserve"> </w:t>
      </w:r>
      <w:r w:rsidRPr="00BA41DD">
        <w:rPr>
          <w:sz w:val="28"/>
        </w:rPr>
        <w:t xml:space="preserve">не используются для анализа контрольных параметров, применяемых в панели, а с другой стороны при необходимости работы с ними нуждаются в существенной модификации, так как не учитывают, в частности, экраны просмотра.  При принятии решения об измерении внедомашнего просмотра будет целесообразно значимо изменить содержание блока вопросов и, вероятно, вынести его в отдельное исследование. </w:t>
      </w:r>
    </w:p>
    <w:p w:rsidR="00405EEF" w:rsidRPr="00BA41DD" w:rsidRDefault="00405EEF" w:rsidP="006257A2">
      <w:pPr>
        <w:jc w:val="both"/>
        <w:rPr>
          <w:sz w:val="28"/>
        </w:rPr>
      </w:pPr>
      <w:r w:rsidRPr="00BA41DD">
        <w:rPr>
          <w:sz w:val="28"/>
        </w:rPr>
        <w:t xml:space="preserve">В 2017 году будет </w:t>
      </w:r>
      <w:r w:rsidR="000D7A92">
        <w:rPr>
          <w:sz w:val="28"/>
        </w:rPr>
        <w:t>проводиться</w:t>
      </w:r>
      <w:r w:rsidR="000D7A92" w:rsidRPr="00BA41DD">
        <w:rPr>
          <w:sz w:val="28"/>
        </w:rPr>
        <w:t xml:space="preserve"> </w:t>
      </w:r>
      <w:r w:rsidRPr="00BA41DD">
        <w:rPr>
          <w:sz w:val="28"/>
        </w:rPr>
        <w:t>совместное обсуждение необходимости отдельного исследования внедомашнего просмотра (панельного или опросного), необходимых формулировках. Вопрос исключения данного блока вопросов вынесен на согласование с ГПД</w:t>
      </w:r>
      <w:r w:rsidR="000D7A92">
        <w:rPr>
          <w:sz w:val="28"/>
        </w:rPr>
        <w:t>.</w:t>
      </w:r>
    </w:p>
    <w:p w:rsidR="00405EEF" w:rsidRPr="00BA41DD" w:rsidRDefault="00405EEF" w:rsidP="006257A2">
      <w:pPr>
        <w:jc w:val="both"/>
        <w:rPr>
          <w:sz w:val="28"/>
        </w:rPr>
      </w:pPr>
      <w:r w:rsidRPr="00BA41DD">
        <w:rPr>
          <w:sz w:val="28"/>
        </w:rPr>
        <w:t>Возможность исключения вопросов (временно или постоянно) о приеме телеканалов (всех или отдельных из списка) также будут обсуждены телеканалами внутри своих рабочих подразделений.</w:t>
      </w:r>
    </w:p>
    <w:p w:rsidR="006257A2" w:rsidRPr="00BA41DD" w:rsidRDefault="00405EEF" w:rsidP="006257A2">
      <w:pPr>
        <w:jc w:val="both"/>
        <w:rPr>
          <w:sz w:val="28"/>
        </w:rPr>
      </w:pPr>
      <w:r w:rsidRPr="00BA41DD">
        <w:rPr>
          <w:sz w:val="28"/>
        </w:rPr>
        <w:t xml:space="preserve">В результате такого </w:t>
      </w:r>
      <w:proofErr w:type="gramStart"/>
      <w:r w:rsidRPr="00BA41DD">
        <w:rPr>
          <w:sz w:val="28"/>
        </w:rPr>
        <w:t>сокращения</w:t>
      </w:r>
      <w:proofErr w:type="gramEnd"/>
      <w:r w:rsidRPr="00BA41DD">
        <w:rPr>
          <w:sz w:val="28"/>
        </w:rPr>
        <w:t xml:space="preserve"> возможно будет отказаться от полной анкеты УИ и перейти к сокращенной</w:t>
      </w:r>
      <w:r w:rsidR="006257A2" w:rsidRPr="00BA41DD">
        <w:rPr>
          <w:sz w:val="28"/>
        </w:rPr>
        <w:t xml:space="preserve"> со стратифицированной пропорциональной выборкой по всем городам ГС и диспропорциональной в СРГ. Анкета будет использоваться для мониторинга информации об изменениях </w:t>
      </w:r>
      <w:proofErr w:type="spellStart"/>
      <w:r w:rsidR="006257A2" w:rsidRPr="00BA41DD">
        <w:rPr>
          <w:sz w:val="28"/>
        </w:rPr>
        <w:t>соц-дем</w:t>
      </w:r>
      <w:proofErr w:type="spellEnd"/>
      <w:r w:rsidR="006257A2" w:rsidRPr="00BA41DD">
        <w:rPr>
          <w:sz w:val="28"/>
        </w:rPr>
        <w:t xml:space="preserve"> характеристик и характеристик </w:t>
      </w:r>
      <w:proofErr w:type="spellStart"/>
      <w:r w:rsidR="006257A2" w:rsidRPr="00BA41DD">
        <w:rPr>
          <w:sz w:val="28"/>
        </w:rPr>
        <w:t>телеоборудования</w:t>
      </w:r>
      <w:proofErr w:type="spellEnd"/>
      <w:r w:rsidR="006257A2" w:rsidRPr="00BA41DD">
        <w:rPr>
          <w:sz w:val="28"/>
        </w:rPr>
        <w:t>, используемых в качестве контрольных параметров, а также отчетности по СРГ</w:t>
      </w:r>
      <w:r w:rsidR="000D7A92">
        <w:rPr>
          <w:sz w:val="28"/>
        </w:rPr>
        <w:t>.</w:t>
      </w:r>
    </w:p>
    <w:p w:rsidR="006257A2" w:rsidRPr="00BA41DD" w:rsidRDefault="006257A2" w:rsidP="006257A2">
      <w:pPr>
        <w:jc w:val="both"/>
        <w:rPr>
          <w:sz w:val="28"/>
        </w:rPr>
      </w:pPr>
      <w:r w:rsidRPr="00BA41DD">
        <w:rPr>
          <w:sz w:val="28"/>
        </w:rPr>
        <w:t>Для наполнения БПР в соответствии с необходимостью наполнения ячеек матрицы будет дополнительно использоваться еще более кроткая анкета, выборка по которой будет диспропорциональной, исходя из стратификации городов и контроля по наполненности матрицы</w:t>
      </w:r>
      <w:r w:rsidR="000D7A92">
        <w:rPr>
          <w:sz w:val="28"/>
        </w:rPr>
        <w:t>.</w:t>
      </w:r>
    </w:p>
    <w:p w:rsidR="00405EEF" w:rsidRPr="00BA41DD" w:rsidRDefault="00405EEF" w:rsidP="006257A2">
      <w:pPr>
        <w:tabs>
          <w:tab w:val="num" w:pos="1440"/>
        </w:tabs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6) </w:t>
      </w:r>
      <w:r w:rsidR="006257A2" w:rsidRPr="00BA41DD">
        <w:rPr>
          <w:sz w:val="28"/>
        </w:rPr>
        <w:t>Представлена н</w:t>
      </w:r>
      <w:r w:rsidRPr="00BA41DD">
        <w:rPr>
          <w:sz w:val="28"/>
        </w:rPr>
        <w:t xml:space="preserve">овая матрица. </w:t>
      </w:r>
    </w:p>
    <w:p w:rsidR="005132DA" w:rsidRPr="00BA41DD" w:rsidRDefault="00DC14C8" w:rsidP="006257A2">
      <w:pPr>
        <w:tabs>
          <w:tab w:val="num" w:pos="1440"/>
        </w:tabs>
        <w:spacing w:after="0" w:line="240" w:lineRule="auto"/>
        <w:jc w:val="both"/>
        <w:rPr>
          <w:sz w:val="28"/>
        </w:rPr>
      </w:pPr>
      <w:r w:rsidRPr="00BA41DD">
        <w:rPr>
          <w:sz w:val="28"/>
        </w:rPr>
        <w:lastRenderedPageBreak/>
        <w:t xml:space="preserve">Взамен существующих двух несвязных матриц, получена новая единая матрица, сочетающая в себе </w:t>
      </w:r>
      <w:r w:rsidR="00CB13C2" w:rsidRPr="00BA41DD">
        <w:rPr>
          <w:sz w:val="28"/>
        </w:rPr>
        <w:t>размер семь</w:t>
      </w:r>
      <w:r w:rsidRPr="00BA41DD">
        <w:rPr>
          <w:sz w:val="28"/>
        </w:rPr>
        <w:t>и</w:t>
      </w:r>
      <w:r w:rsidR="00CB13C2" w:rsidRPr="00BA41DD">
        <w:rPr>
          <w:sz w:val="28"/>
        </w:rPr>
        <w:t>, количество ТВ и наличие людей в возрасте 18-34.</w:t>
      </w:r>
      <w:r w:rsidRPr="00BA41DD">
        <w:rPr>
          <w:sz w:val="28"/>
        </w:rPr>
        <w:t xml:space="preserve"> Такая матрица проще в управлении и позволит в дальнейшем добавить «флюсовую» выборку  для группы 18-34, если будет такой запрос от индустрии.</w:t>
      </w:r>
    </w:p>
    <w:p w:rsidR="002F21B6" w:rsidRPr="00BA41DD" w:rsidRDefault="002F21B6" w:rsidP="006257A2">
      <w:pPr>
        <w:spacing w:after="0" w:line="240" w:lineRule="auto"/>
        <w:jc w:val="both"/>
        <w:rPr>
          <w:sz w:val="28"/>
        </w:rPr>
      </w:pPr>
    </w:p>
    <w:p w:rsidR="006257A2" w:rsidRPr="00BA41DD" w:rsidRDefault="006257A2" w:rsidP="006257A2">
      <w:p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7)  Общие изменения с 2017 года:</w:t>
      </w:r>
    </w:p>
    <w:p w:rsidR="006257A2" w:rsidRPr="00BA41DD" w:rsidRDefault="006257A2" w:rsidP="006257A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Обновленные данные Росстат – численность населения по состояния на 01.01.2016</w:t>
      </w:r>
    </w:p>
    <w:p w:rsidR="006257A2" w:rsidRPr="00BA41DD" w:rsidRDefault="006257A2" w:rsidP="006257A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Новые константы взвешивания панели</w:t>
      </w:r>
    </w:p>
    <w:p w:rsidR="006257A2" w:rsidRPr="00BA41DD" w:rsidRDefault="006257A2" w:rsidP="006257A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Новая единая матрица</w:t>
      </w:r>
    </w:p>
    <w:p w:rsidR="006257A2" w:rsidRPr="00BA41DD" w:rsidRDefault="006257A2" w:rsidP="006257A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Ротация под новую матрицу</w:t>
      </w:r>
    </w:p>
    <w:p w:rsidR="006257A2" w:rsidRPr="00BA41DD" w:rsidRDefault="006257A2" w:rsidP="006257A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>Продолжение работы по расширению панели</w:t>
      </w:r>
    </w:p>
    <w:p w:rsidR="006257A2" w:rsidRPr="00BA41DD" w:rsidRDefault="006257A2" w:rsidP="006257A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Исключение блока </w:t>
      </w:r>
      <w:proofErr w:type="gramStart"/>
      <w:r w:rsidRPr="00BA41DD">
        <w:rPr>
          <w:sz w:val="28"/>
        </w:rPr>
        <w:t>вопросов про объемы</w:t>
      </w:r>
      <w:proofErr w:type="gramEnd"/>
      <w:r w:rsidRPr="00BA41DD">
        <w:rPr>
          <w:sz w:val="28"/>
        </w:rPr>
        <w:t xml:space="preserve"> просмотра по временным интервалам в УИ</w:t>
      </w:r>
    </w:p>
    <w:p w:rsidR="006257A2" w:rsidRPr="00BA41DD" w:rsidRDefault="006257A2" w:rsidP="006257A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Возможное удаление блока </w:t>
      </w:r>
      <w:proofErr w:type="gramStart"/>
      <w:r w:rsidRPr="00BA41DD">
        <w:rPr>
          <w:sz w:val="28"/>
        </w:rPr>
        <w:t>вопросов про</w:t>
      </w:r>
      <w:proofErr w:type="gramEnd"/>
      <w:r w:rsidRPr="00BA41DD">
        <w:rPr>
          <w:sz w:val="28"/>
        </w:rPr>
        <w:t xml:space="preserve"> внедомашний просмотр и прием каналов</w:t>
      </w:r>
    </w:p>
    <w:p w:rsidR="006257A2" w:rsidRPr="00BA41DD" w:rsidRDefault="006257A2" w:rsidP="006257A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Увеличение выборки </w:t>
      </w:r>
      <w:proofErr w:type="gramStart"/>
      <w:r w:rsidRPr="00BA41DD">
        <w:rPr>
          <w:sz w:val="28"/>
        </w:rPr>
        <w:t>на</w:t>
      </w:r>
      <w:proofErr w:type="gramEnd"/>
      <w:r w:rsidRPr="00BA41DD">
        <w:rPr>
          <w:sz w:val="28"/>
        </w:rPr>
        <w:t xml:space="preserve"> мобильных в УИ до 25% в каждой из страт</w:t>
      </w:r>
    </w:p>
    <w:p w:rsidR="006257A2" w:rsidRPr="00BA41DD" w:rsidRDefault="006257A2" w:rsidP="006257A2">
      <w:pPr>
        <w:spacing w:after="0" w:line="240" w:lineRule="auto"/>
        <w:jc w:val="both"/>
        <w:rPr>
          <w:sz w:val="28"/>
        </w:rPr>
      </w:pPr>
    </w:p>
    <w:p w:rsidR="00DC14C8" w:rsidRPr="00BA41DD" w:rsidRDefault="007845DB" w:rsidP="006257A2">
      <w:pPr>
        <w:spacing w:after="0" w:line="240" w:lineRule="auto"/>
        <w:jc w:val="both"/>
        <w:rPr>
          <w:sz w:val="28"/>
        </w:rPr>
      </w:pPr>
      <w:r w:rsidRPr="00BA41DD">
        <w:rPr>
          <w:sz w:val="28"/>
        </w:rPr>
        <w:t xml:space="preserve">Помимо этого, Директор по исследованиям </w:t>
      </w:r>
      <w:proofErr w:type="spellStart"/>
      <w:r w:rsidRPr="00BA41DD">
        <w:rPr>
          <w:sz w:val="28"/>
        </w:rPr>
        <w:t>Mediascope</w:t>
      </w:r>
      <w:proofErr w:type="spellEnd"/>
      <w:r w:rsidRPr="00BA41DD">
        <w:rPr>
          <w:sz w:val="28"/>
        </w:rPr>
        <w:t xml:space="preserve"> </w:t>
      </w:r>
      <w:proofErr w:type="spellStart"/>
      <w:r w:rsidRPr="00BA41DD">
        <w:rPr>
          <w:sz w:val="28"/>
        </w:rPr>
        <w:t>В.И.Щипков</w:t>
      </w:r>
      <w:proofErr w:type="spellEnd"/>
      <w:r w:rsidRPr="00BA41DD">
        <w:rPr>
          <w:sz w:val="28"/>
        </w:rPr>
        <w:t xml:space="preserve"> представил ответы на вопросы, полученные от участников индустрии накануне заседания в преддверии  решения об оптимизации Установочного Исследования</w:t>
      </w:r>
      <w:r w:rsidR="003A26B5">
        <w:rPr>
          <w:sz w:val="28"/>
        </w:rPr>
        <w:t>.</w:t>
      </w:r>
    </w:p>
    <w:p w:rsidR="007845DB" w:rsidRPr="00BA41DD" w:rsidRDefault="007845DB" w:rsidP="006257A2">
      <w:pPr>
        <w:spacing w:after="0" w:line="240" w:lineRule="auto"/>
        <w:jc w:val="both"/>
        <w:rPr>
          <w:sz w:val="28"/>
        </w:rPr>
      </w:pPr>
    </w:p>
    <w:p w:rsidR="003A26B5" w:rsidRPr="00BA41DD" w:rsidRDefault="007845DB" w:rsidP="00BA41DD">
      <w:pPr>
        <w:spacing w:after="160" w:line="259" w:lineRule="auto"/>
        <w:jc w:val="both"/>
        <w:rPr>
          <w:i/>
          <w:sz w:val="28"/>
          <w:u w:val="single"/>
        </w:rPr>
      </w:pPr>
      <w:r w:rsidRPr="00BA41DD">
        <w:rPr>
          <w:i/>
          <w:sz w:val="28"/>
          <w:u w:val="single"/>
        </w:rPr>
        <w:t xml:space="preserve">Оптимизация Установочного Исследования. </w:t>
      </w:r>
    </w:p>
    <w:p w:rsidR="007845DB" w:rsidRPr="00BA41DD" w:rsidRDefault="007845DB" w:rsidP="00BA41DD">
      <w:pPr>
        <w:spacing w:after="160" w:line="259" w:lineRule="auto"/>
        <w:jc w:val="both"/>
        <w:rPr>
          <w:sz w:val="28"/>
        </w:rPr>
      </w:pPr>
      <w:r w:rsidRPr="00BA41DD">
        <w:rPr>
          <w:sz w:val="28"/>
        </w:rPr>
        <w:t>Исключение из анкеты блока вопросов об объемах просмотра по различным временным интервалам и переход на выявление контрольных параметров на панельных данных.</w:t>
      </w:r>
    </w:p>
    <w:p w:rsidR="007845DB" w:rsidRPr="00BA41DD" w:rsidRDefault="007845DB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t></w:t>
      </w:r>
      <w:r w:rsidRPr="00BA41DD">
        <w:rPr>
          <w:rFonts w:hint="eastAsia"/>
          <w:sz w:val="28"/>
        </w:rPr>
        <w:t>        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Какой</w:t>
      </w:r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период</w:t>
      </w:r>
      <w:proofErr w:type="spellEnd"/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панельных</w:t>
      </w:r>
      <w:proofErr w:type="spellEnd"/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данных</w:t>
      </w:r>
      <w:proofErr w:type="spellEnd"/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анализировался</w:t>
      </w:r>
      <w:proofErr w:type="spellEnd"/>
      <w:r w:rsidRPr="00BA41DD">
        <w:rPr>
          <w:sz w:val="28"/>
        </w:rPr>
        <w:t>?</w:t>
      </w:r>
    </w:p>
    <w:p w:rsidR="0058528E" w:rsidRPr="00BA41DD" w:rsidRDefault="007845DB" w:rsidP="007845DB">
      <w:pPr>
        <w:pStyle w:val="a3"/>
        <w:ind w:left="1428" w:hanging="360"/>
        <w:rPr>
          <w:b/>
          <w:sz w:val="28"/>
        </w:rPr>
      </w:pPr>
      <w:r w:rsidRPr="00BA41DD">
        <w:rPr>
          <w:b/>
          <w:sz w:val="28"/>
        </w:rPr>
        <w:t xml:space="preserve">Ответ: </w:t>
      </w:r>
    </w:p>
    <w:p w:rsidR="007845DB" w:rsidRPr="00BA41DD" w:rsidRDefault="007845DB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t>Март 2016 и Сентябрь 2016</w:t>
      </w:r>
    </w:p>
    <w:p w:rsidR="007845DB" w:rsidRPr="00BA41DD" w:rsidRDefault="007845DB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t></w:t>
      </w:r>
      <w:r w:rsidRPr="00BA41DD">
        <w:rPr>
          <w:rFonts w:hint="eastAsia"/>
          <w:sz w:val="28"/>
        </w:rPr>
        <w:t>        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Насколько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стабильны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результаты</w:t>
      </w:r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сравнения</w:t>
      </w:r>
      <w:proofErr w:type="spellEnd"/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</w:t>
      </w:r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историческом</w:t>
      </w:r>
      <w:proofErr w:type="spellEnd"/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разрезе</w:t>
      </w:r>
      <w:proofErr w:type="spellEnd"/>
      <w:r w:rsidRPr="00BA41DD">
        <w:rPr>
          <w:sz w:val="28"/>
        </w:rPr>
        <w:t xml:space="preserve">? </w:t>
      </w:r>
    </w:p>
    <w:p w:rsidR="0058528E" w:rsidRPr="00BA41DD" w:rsidRDefault="007845DB" w:rsidP="007845DB">
      <w:pPr>
        <w:pStyle w:val="a3"/>
        <w:ind w:left="1428" w:hanging="360"/>
        <w:rPr>
          <w:b/>
          <w:sz w:val="28"/>
        </w:rPr>
      </w:pPr>
      <w:r w:rsidRPr="00BA41DD">
        <w:rPr>
          <w:b/>
          <w:sz w:val="28"/>
        </w:rPr>
        <w:t xml:space="preserve">Ответ: </w:t>
      </w:r>
    </w:p>
    <w:p w:rsidR="007845DB" w:rsidRPr="00BA41DD" w:rsidRDefault="007845DB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t xml:space="preserve">На указанных периодах различий не выявлено, </w:t>
      </w:r>
      <w:r w:rsidR="00D64734" w:rsidRPr="00BA41DD">
        <w:rPr>
          <w:sz w:val="28"/>
        </w:rPr>
        <w:t xml:space="preserve">считаем, что </w:t>
      </w:r>
      <w:r w:rsidRPr="00BA41DD">
        <w:rPr>
          <w:sz w:val="28"/>
        </w:rPr>
        <w:t xml:space="preserve">для </w:t>
      </w:r>
      <w:r w:rsidR="00D64734" w:rsidRPr="00BA41DD">
        <w:rPr>
          <w:sz w:val="28"/>
        </w:rPr>
        <w:t xml:space="preserve">сравнительного анализа по УИ и панели и приятия решения о модернизации учет </w:t>
      </w:r>
      <w:r w:rsidRPr="00BA41DD">
        <w:rPr>
          <w:sz w:val="28"/>
        </w:rPr>
        <w:t xml:space="preserve">более </w:t>
      </w:r>
      <w:r w:rsidR="00D64734" w:rsidRPr="00BA41DD">
        <w:rPr>
          <w:sz w:val="28"/>
        </w:rPr>
        <w:t xml:space="preserve">длинной истории </w:t>
      </w:r>
      <w:r w:rsidRPr="00BA41DD">
        <w:rPr>
          <w:sz w:val="28"/>
        </w:rPr>
        <w:t>не требуется</w:t>
      </w:r>
    </w:p>
    <w:p w:rsidR="007845DB" w:rsidRPr="00BA41DD" w:rsidRDefault="007845DB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lastRenderedPageBreak/>
        <w:t></w:t>
      </w:r>
      <w:r w:rsidRPr="00BA41DD">
        <w:rPr>
          <w:rFonts w:hint="eastAsia"/>
          <w:sz w:val="28"/>
        </w:rPr>
        <w:t>        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те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моменты</w:t>
      </w:r>
      <w:r w:rsidRPr="00BA41DD">
        <w:rPr>
          <w:sz w:val="28"/>
        </w:rPr>
        <w:t xml:space="preserve">, </w:t>
      </w:r>
      <w:r w:rsidRPr="00BA41DD">
        <w:rPr>
          <w:rFonts w:hint="eastAsia"/>
          <w:sz w:val="28"/>
        </w:rPr>
        <w:t>когда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данным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УИ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включался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или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выключался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какой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либо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фактор</w:t>
      </w:r>
      <w:r w:rsidRPr="00BA41DD">
        <w:rPr>
          <w:sz w:val="28"/>
        </w:rPr>
        <w:t xml:space="preserve"> (</w:t>
      </w:r>
      <w:r w:rsidRPr="00BA41DD">
        <w:rPr>
          <w:rFonts w:hint="eastAsia"/>
          <w:sz w:val="28"/>
        </w:rPr>
        <w:t>например</w:t>
      </w:r>
      <w:r w:rsidRPr="00BA41DD">
        <w:rPr>
          <w:sz w:val="28"/>
        </w:rPr>
        <w:t xml:space="preserve">, </w:t>
      </w:r>
      <w:r w:rsidRPr="00BA41DD">
        <w:rPr>
          <w:rFonts w:hint="eastAsia"/>
          <w:sz w:val="28"/>
        </w:rPr>
        <w:t>наличие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детей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или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пожилого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человека</w:t>
      </w:r>
      <w:r w:rsidRPr="00BA41DD">
        <w:rPr>
          <w:sz w:val="28"/>
        </w:rPr>
        <w:t xml:space="preserve">), </w:t>
      </w:r>
      <w:r w:rsidRPr="00BA41DD">
        <w:rPr>
          <w:rFonts w:hint="eastAsia"/>
          <w:sz w:val="28"/>
        </w:rPr>
        <w:t>то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панельные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данные</w:t>
      </w:r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показывали</w:t>
      </w:r>
      <w:proofErr w:type="spellEnd"/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такие</w:t>
      </w:r>
      <w:proofErr w:type="spellEnd"/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же</w:t>
      </w:r>
      <w:proofErr w:type="spellEnd"/>
      <w:r w:rsidRPr="00BA41DD">
        <w:rPr>
          <w:sz w:val="28"/>
        </w:rPr>
        <w:t xml:space="preserve"> </w:t>
      </w:r>
      <w:proofErr w:type="spellStart"/>
      <w:r w:rsidRPr="00BA41DD">
        <w:rPr>
          <w:rFonts w:hint="eastAsia"/>
          <w:sz w:val="28"/>
        </w:rPr>
        <w:t>тенденции</w:t>
      </w:r>
      <w:proofErr w:type="spellEnd"/>
      <w:r w:rsidRPr="00BA41DD">
        <w:rPr>
          <w:sz w:val="28"/>
        </w:rPr>
        <w:t>?</w:t>
      </w:r>
    </w:p>
    <w:p w:rsidR="0058528E" w:rsidRPr="00BA41DD" w:rsidRDefault="001D7AAD" w:rsidP="007845DB">
      <w:pPr>
        <w:pStyle w:val="a3"/>
        <w:ind w:left="1428" w:hanging="360"/>
        <w:rPr>
          <w:b/>
          <w:sz w:val="28"/>
        </w:rPr>
      </w:pPr>
      <w:r w:rsidRPr="00BA41DD">
        <w:rPr>
          <w:b/>
          <w:sz w:val="28"/>
        </w:rPr>
        <w:t xml:space="preserve">Ответ: </w:t>
      </w:r>
    </w:p>
    <w:p w:rsidR="001D7AAD" w:rsidRPr="00BA41DD" w:rsidRDefault="001D7AAD" w:rsidP="00D64734">
      <w:pPr>
        <w:pStyle w:val="a3"/>
        <w:ind w:left="1428" w:hanging="12"/>
        <w:rPr>
          <w:sz w:val="28"/>
        </w:rPr>
      </w:pPr>
      <w:r w:rsidRPr="00BA41DD">
        <w:rPr>
          <w:sz w:val="28"/>
        </w:rPr>
        <w:t xml:space="preserve">Оба анализа </w:t>
      </w:r>
      <w:r w:rsidR="00D64734" w:rsidRPr="00BA41DD">
        <w:rPr>
          <w:sz w:val="28"/>
        </w:rPr>
        <w:t xml:space="preserve">на актуальных данных </w:t>
      </w:r>
      <w:r w:rsidRPr="00BA41DD">
        <w:rPr>
          <w:sz w:val="28"/>
        </w:rPr>
        <w:t xml:space="preserve">показывают необходимость сохранения всех параметров, в том числе и наличие детей, и наличие пожилых. </w:t>
      </w:r>
      <w:r w:rsidR="00D64734" w:rsidRPr="00BA41DD">
        <w:rPr>
          <w:sz w:val="28"/>
        </w:rPr>
        <w:t xml:space="preserve">Важно, что при переходе на анализ по панельным данным не </w:t>
      </w:r>
      <w:r w:rsidR="003A26B5">
        <w:rPr>
          <w:sz w:val="28"/>
        </w:rPr>
        <w:t xml:space="preserve">было </w:t>
      </w:r>
      <w:r w:rsidR="00D462DB" w:rsidRPr="00BA41DD">
        <w:rPr>
          <w:sz w:val="28"/>
        </w:rPr>
        <w:t>потеряно ни одного значимого контрольного параметра. Поэтому мы не видим необходимости в дополнительных экспериментах типа «</w:t>
      </w:r>
      <w:proofErr w:type="gramStart"/>
      <w:r w:rsidR="00D462DB" w:rsidRPr="00BA41DD">
        <w:rPr>
          <w:sz w:val="28"/>
        </w:rPr>
        <w:t>что-если</w:t>
      </w:r>
      <w:proofErr w:type="gramEnd"/>
      <w:r w:rsidR="00D462DB" w:rsidRPr="00BA41DD">
        <w:rPr>
          <w:sz w:val="28"/>
        </w:rPr>
        <w:t>».</w:t>
      </w:r>
    </w:p>
    <w:p w:rsidR="007845DB" w:rsidRPr="00BA41DD" w:rsidRDefault="007845DB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t></w:t>
      </w:r>
      <w:r w:rsidRPr="00BA41DD">
        <w:rPr>
          <w:rFonts w:hint="eastAsia"/>
          <w:sz w:val="28"/>
        </w:rPr>
        <w:t>        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Каким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образом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планируется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проводить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УИ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случае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расширения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Генеральной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совокупности</w:t>
      </w:r>
      <w:r w:rsidRPr="00BA41DD">
        <w:rPr>
          <w:sz w:val="28"/>
        </w:rPr>
        <w:t xml:space="preserve">, </w:t>
      </w:r>
      <w:r w:rsidRPr="00BA41DD">
        <w:rPr>
          <w:rFonts w:hint="eastAsia"/>
          <w:sz w:val="28"/>
        </w:rPr>
        <w:t>когда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панельных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данных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не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будет</w:t>
      </w:r>
      <w:r w:rsidRPr="00BA41DD">
        <w:rPr>
          <w:sz w:val="28"/>
        </w:rPr>
        <w:t>?</w:t>
      </w:r>
    </w:p>
    <w:p w:rsidR="001D7AAD" w:rsidRPr="00BA41DD" w:rsidRDefault="001D7AAD" w:rsidP="007845DB">
      <w:pPr>
        <w:pStyle w:val="a3"/>
        <w:ind w:left="1428" w:hanging="360"/>
        <w:rPr>
          <w:b/>
          <w:sz w:val="28"/>
        </w:rPr>
      </w:pPr>
      <w:r w:rsidRPr="00BA41DD">
        <w:rPr>
          <w:b/>
          <w:sz w:val="28"/>
        </w:rPr>
        <w:t>Ответ:</w:t>
      </w:r>
    </w:p>
    <w:p w:rsidR="001D7AAD" w:rsidRPr="00BA41DD" w:rsidRDefault="001D7AAD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t xml:space="preserve">Возможны 2 пути </w:t>
      </w:r>
      <w:r w:rsidR="00D462DB" w:rsidRPr="00BA41DD">
        <w:rPr>
          <w:sz w:val="28"/>
        </w:rPr>
        <w:t xml:space="preserve">временного </w:t>
      </w:r>
      <w:r w:rsidRPr="00BA41DD">
        <w:rPr>
          <w:sz w:val="28"/>
        </w:rPr>
        <w:t>решения</w:t>
      </w:r>
      <w:r w:rsidR="00354CDE" w:rsidRPr="00BA41DD">
        <w:rPr>
          <w:sz w:val="28"/>
        </w:rPr>
        <w:t xml:space="preserve"> при старте и до полноценного запуска панели </w:t>
      </w:r>
      <w:proofErr w:type="gramStart"/>
      <w:r w:rsidR="00354CDE" w:rsidRPr="00BA41DD">
        <w:rPr>
          <w:sz w:val="28"/>
        </w:rPr>
        <w:t>в</w:t>
      </w:r>
      <w:proofErr w:type="gramEnd"/>
      <w:r w:rsidR="00354CDE" w:rsidRPr="00BA41DD">
        <w:rPr>
          <w:sz w:val="28"/>
        </w:rPr>
        <w:t xml:space="preserve"> новой ГС:</w:t>
      </w:r>
    </w:p>
    <w:p w:rsidR="00354CDE" w:rsidRPr="00BA41DD" w:rsidRDefault="00354CDE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t xml:space="preserve">- </w:t>
      </w:r>
      <w:r w:rsidR="001A01F6" w:rsidRPr="00BA41DD">
        <w:rPr>
          <w:sz w:val="28"/>
        </w:rPr>
        <w:tab/>
      </w:r>
      <w:r w:rsidRPr="00BA41DD">
        <w:rPr>
          <w:sz w:val="28"/>
        </w:rPr>
        <w:t xml:space="preserve">Временно запустить на Дополнительной Генеральной Совокупности </w:t>
      </w:r>
      <w:r w:rsidR="001A01F6" w:rsidRPr="00BA41DD">
        <w:rPr>
          <w:sz w:val="28"/>
        </w:rPr>
        <w:t xml:space="preserve">длинный вариант анкеты УИ, до тех пор, пока панель </w:t>
      </w:r>
      <w:proofErr w:type="gramStart"/>
      <w:r w:rsidR="001A01F6" w:rsidRPr="00BA41DD">
        <w:rPr>
          <w:sz w:val="28"/>
        </w:rPr>
        <w:t>в</w:t>
      </w:r>
      <w:proofErr w:type="gramEnd"/>
      <w:r w:rsidR="001A01F6" w:rsidRPr="00BA41DD">
        <w:rPr>
          <w:sz w:val="28"/>
        </w:rPr>
        <w:t xml:space="preserve"> дополнительной ГС не будет установлена. Однако для анализа </w:t>
      </w:r>
      <w:r w:rsidR="00D462DB" w:rsidRPr="00BA41DD">
        <w:rPr>
          <w:sz w:val="28"/>
        </w:rPr>
        <w:t xml:space="preserve">полного </w:t>
      </w:r>
      <w:r w:rsidR="001A01F6" w:rsidRPr="00BA41DD">
        <w:rPr>
          <w:sz w:val="28"/>
        </w:rPr>
        <w:t>массива</w:t>
      </w:r>
      <w:r w:rsidR="00D462DB" w:rsidRPr="00BA41DD">
        <w:rPr>
          <w:sz w:val="28"/>
        </w:rPr>
        <w:t xml:space="preserve"> </w:t>
      </w:r>
      <w:r w:rsidR="001A01F6" w:rsidRPr="00BA41DD">
        <w:rPr>
          <w:sz w:val="28"/>
        </w:rPr>
        <w:t xml:space="preserve">УИ это не является оптимальным решением, так как для разного типа географий </w:t>
      </w:r>
      <w:r w:rsidR="00D462DB" w:rsidRPr="00BA41DD">
        <w:rPr>
          <w:sz w:val="28"/>
        </w:rPr>
        <w:t xml:space="preserve">при этом варианте </w:t>
      </w:r>
      <w:r w:rsidR="001A01F6" w:rsidRPr="00BA41DD">
        <w:rPr>
          <w:sz w:val="28"/>
        </w:rPr>
        <w:t xml:space="preserve">будут применяться </w:t>
      </w:r>
      <w:r w:rsidR="00D462DB" w:rsidRPr="00BA41DD">
        <w:rPr>
          <w:sz w:val="28"/>
        </w:rPr>
        <w:t xml:space="preserve">различные </w:t>
      </w:r>
      <w:r w:rsidR="001A01F6" w:rsidRPr="00BA41DD">
        <w:rPr>
          <w:sz w:val="28"/>
        </w:rPr>
        <w:t xml:space="preserve">типы анкет и анализа. </w:t>
      </w:r>
    </w:p>
    <w:p w:rsidR="001A01F6" w:rsidRDefault="001A01F6" w:rsidP="007845DB">
      <w:pPr>
        <w:pStyle w:val="a3"/>
        <w:ind w:left="1428" w:hanging="360"/>
        <w:rPr>
          <w:sz w:val="28"/>
        </w:rPr>
      </w:pPr>
      <w:proofErr w:type="gramStart"/>
      <w:r w:rsidRPr="00BA41DD">
        <w:rPr>
          <w:sz w:val="28"/>
        </w:rPr>
        <w:t xml:space="preserve">-  </w:t>
      </w:r>
      <w:r w:rsidRPr="00BA41DD">
        <w:rPr>
          <w:sz w:val="28"/>
        </w:rPr>
        <w:tab/>
      </w:r>
      <w:r w:rsidR="00D462DB" w:rsidRPr="00BA41DD">
        <w:rPr>
          <w:sz w:val="28"/>
        </w:rPr>
        <w:t>Временно п</w:t>
      </w:r>
      <w:r w:rsidRPr="00BA41DD">
        <w:rPr>
          <w:sz w:val="28"/>
        </w:rPr>
        <w:t xml:space="preserve">ринять допущение, что люди, проживающие в Дополнительной ГС такие же, смотрят телевизор также, как люди из городов 100К+. В этом случае для Дополнительной ГС </w:t>
      </w:r>
      <w:r w:rsidR="00D462DB" w:rsidRPr="00BA41DD">
        <w:rPr>
          <w:sz w:val="28"/>
        </w:rPr>
        <w:t xml:space="preserve">временно </w:t>
      </w:r>
      <w:r w:rsidRPr="00BA41DD">
        <w:rPr>
          <w:sz w:val="28"/>
        </w:rPr>
        <w:t>применятся та же панельная матрица, что и в городах 100К+, а после набора панели проводится анализ влияния контрольных</w:t>
      </w:r>
      <w:r w:rsidR="00D462DB" w:rsidRPr="00BA41DD">
        <w:rPr>
          <w:sz w:val="28"/>
        </w:rPr>
        <w:t xml:space="preserve"> </w:t>
      </w:r>
      <w:r w:rsidRPr="00BA41DD">
        <w:rPr>
          <w:sz w:val="28"/>
        </w:rPr>
        <w:t>параметров</w:t>
      </w:r>
      <w:r w:rsidR="00D462DB" w:rsidRPr="00BA41DD">
        <w:rPr>
          <w:sz w:val="28"/>
        </w:rPr>
        <w:t xml:space="preserve"> по той же схеме, что и для 100К+, и с </w:t>
      </w:r>
      <w:proofErr w:type="spellStart"/>
      <w:r w:rsidR="00D462DB" w:rsidRPr="00BA41DD">
        <w:rPr>
          <w:sz w:val="28"/>
        </w:rPr>
        <w:t>ипользованием</w:t>
      </w:r>
      <w:proofErr w:type="spellEnd"/>
      <w:r w:rsidR="00D462DB" w:rsidRPr="00BA41DD">
        <w:rPr>
          <w:sz w:val="28"/>
        </w:rPr>
        <w:t xml:space="preserve"> полностью совместимых данных по</w:t>
      </w:r>
      <w:proofErr w:type="gramEnd"/>
      <w:r w:rsidR="00D462DB" w:rsidRPr="00BA41DD">
        <w:rPr>
          <w:sz w:val="28"/>
        </w:rPr>
        <w:t xml:space="preserve"> одинаковым анкетам УИ.</w:t>
      </w:r>
      <w:r w:rsidRPr="00BA41DD">
        <w:rPr>
          <w:sz w:val="28"/>
        </w:rPr>
        <w:t xml:space="preserve"> </w:t>
      </w:r>
      <w:r w:rsidR="00D462DB" w:rsidRPr="00BA41DD">
        <w:rPr>
          <w:sz w:val="28"/>
        </w:rPr>
        <w:t>П</w:t>
      </w:r>
      <w:r w:rsidRPr="00BA41DD">
        <w:rPr>
          <w:sz w:val="28"/>
        </w:rPr>
        <w:t xml:space="preserve">о </w:t>
      </w:r>
      <w:r w:rsidR="00D462DB" w:rsidRPr="00BA41DD">
        <w:rPr>
          <w:sz w:val="28"/>
        </w:rPr>
        <w:t xml:space="preserve">его </w:t>
      </w:r>
      <w:r w:rsidRPr="00BA41DD">
        <w:rPr>
          <w:sz w:val="28"/>
        </w:rPr>
        <w:t xml:space="preserve">результатам параметры </w:t>
      </w:r>
      <w:r w:rsidR="00D462DB" w:rsidRPr="00BA41DD">
        <w:rPr>
          <w:sz w:val="28"/>
        </w:rPr>
        <w:t xml:space="preserve">панельной матрицы и взвешивания </w:t>
      </w:r>
      <w:proofErr w:type="gramStart"/>
      <w:r w:rsidR="00D462DB" w:rsidRPr="00BA41DD">
        <w:rPr>
          <w:sz w:val="28"/>
        </w:rPr>
        <w:t>для</w:t>
      </w:r>
      <w:proofErr w:type="gramEnd"/>
      <w:r w:rsidR="00D462DB" w:rsidRPr="00BA41DD">
        <w:rPr>
          <w:sz w:val="28"/>
        </w:rPr>
        <w:t xml:space="preserve"> Дополнительной ГС </w:t>
      </w:r>
      <w:r w:rsidRPr="00BA41DD">
        <w:rPr>
          <w:sz w:val="28"/>
        </w:rPr>
        <w:t>могут быть скорректированы.</w:t>
      </w:r>
    </w:p>
    <w:p w:rsidR="003A26B5" w:rsidRPr="00BA41DD" w:rsidRDefault="003A26B5" w:rsidP="007845DB">
      <w:pPr>
        <w:pStyle w:val="a3"/>
        <w:ind w:left="1428" w:hanging="360"/>
        <w:rPr>
          <w:sz w:val="28"/>
        </w:rPr>
      </w:pPr>
    </w:p>
    <w:p w:rsidR="007845DB" w:rsidRPr="00BA41DD" w:rsidRDefault="007845DB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lastRenderedPageBreak/>
        <w:t></w:t>
      </w:r>
      <w:r w:rsidRPr="00BA41DD">
        <w:rPr>
          <w:rFonts w:hint="eastAsia"/>
          <w:sz w:val="28"/>
        </w:rPr>
        <w:t>        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Как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быстро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можно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будет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проанализировать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влияние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фактора</w:t>
      </w:r>
      <w:r w:rsidRPr="00BA41DD">
        <w:rPr>
          <w:sz w:val="28"/>
        </w:rPr>
        <w:t xml:space="preserve">, </w:t>
      </w:r>
      <w:r w:rsidRPr="00BA41DD">
        <w:rPr>
          <w:rFonts w:hint="eastAsia"/>
          <w:sz w:val="28"/>
        </w:rPr>
        <w:t>информация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распространении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которого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не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собиралась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панели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ранее</w:t>
      </w:r>
      <w:r w:rsidRPr="00BA41DD">
        <w:rPr>
          <w:sz w:val="28"/>
        </w:rPr>
        <w:t xml:space="preserve">? </w:t>
      </w:r>
      <w:r w:rsidRPr="00BA41DD">
        <w:rPr>
          <w:rFonts w:hint="eastAsia"/>
          <w:sz w:val="28"/>
        </w:rPr>
        <w:t>Что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какие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сроки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предлагается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делать</w:t>
      </w:r>
      <w:r w:rsidRPr="00BA41DD">
        <w:rPr>
          <w:sz w:val="28"/>
        </w:rPr>
        <w:t>?</w:t>
      </w:r>
    </w:p>
    <w:p w:rsidR="0058528E" w:rsidRPr="00BA41DD" w:rsidRDefault="001A01F6" w:rsidP="007845DB">
      <w:pPr>
        <w:pStyle w:val="a3"/>
        <w:ind w:left="1428" w:hanging="360"/>
        <w:rPr>
          <w:b/>
          <w:sz w:val="28"/>
        </w:rPr>
      </w:pPr>
      <w:r w:rsidRPr="00BA41DD">
        <w:rPr>
          <w:b/>
          <w:sz w:val="28"/>
        </w:rPr>
        <w:t xml:space="preserve">Ответ: </w:t>
      </w:r>
    </w:p>
    <w:p w:rsidR="001A01F6" w:rsidRPr="00BA41DD" w:rsidRDefault="001A01F6" w:rsidP="0058528E">
      <w:pPr>
        <w:pStyle w:val="a3"/>
        <w:ind w:left="1428" w:hanging="12"/>
        <w:rPr>
          <w:sz w:val="28"/>
        </w:rPr>
      </w:pPr>
      <w:r w:rsidRPr="00BA41DD">
        <w:rPr>
          <w:sz w:val="28"/>
        </w:rPr>
        <w:t>Если параметр заранее известен, и понятн</w:t>
      </w:r>
      <w:r w:rsidR="006E44C9" w:rsidRPr="00BA41DD">
        <w:rPr>
          <w:sz w:val="28"/>
        </w:rPr>
        <w:t>о</w:t>
      </w:r>
      <w:r w:rsidRPr="00BA41DD">
        <w:rPr>
          <w:sz w:val="28"/>
        </w:rPr>
        <w:t xml:space="preserve"> его потенциальное влияние</w:t>
      </w:r>
      <w:r w:rsidR="006E44C9" w:rsidRPr="00BA41DD">
        <w:rPr>
          <w:sz w:val="28"/>
        </w:rPr>
        <w:t xml:space="preserve">, то опрос панели может быть проведен заблаговременно в рамках Coincidental Study, который осуществляется непрерывно. Таким образом, в течение полугода </w:t>
      </w:r>
      <w:r w:rsidR="00D462DB" w:rsidRPr="00BA41DD">
        <w:rPr>
          <w:sz w:val="28"/>
        </w:rPr>
        <w:t xml:space="preserve">необходимая </w:t>
      </w:r>
      <w:r w:rsidR="006E44C9" w:rsidRPr="00BA41DD">
        <w:rPr>
          <w:sz w:val="28"/>
        </w:rPr>
        <w:t>информация по панели мо</w:t>
      </w:r>
      <w:r w:rsidR="0058528E" w:rsidRPr="00BA41DD">
        <w:rPr>
          <w:sz w:val="28"/>
        </w:rPr>
        <w:t>жет быть собрана. Если же параметр является сложным, и его влияние не совсем понятно, то опрос панели нежелателен</w:t>
      </w:r>
      <w:r w:rsidR="006E44C9" w:rsidRPr="00BA41DD">
        <w:rPr>
          <w:sz w:val="28"/>
        </w:rPr>
        <w:t>.</w:t>
      </w:r>
      <w:r w:rsidR="0058528E" w:rsidRPr="00BA41DD">
        <w:rPr>
          <w:sz w:val="28"/>
        </w:rPr>
        <w:t xml:space="preserve"> И для этого случая возможно временное добавление тестовых вопросов в анкету УИ</w:t>
      </w:r>
      <w:r w:rsidR="00D462DB" w:rsidRPr="00BA41DD">
        <w:rPr>
          <w:sz w:val="28"/>
        </w:rPr>
        <w:t>.</w:t>
      </w:r>
      <w:r w:rsidR="0058528E" w:rsidRPr="00BA41DD">
        <w:rPr>
          <w:sz w:val="28"/>
        </w:rPr>
        <w:t xml:space="preserve"> </w:t>
      </w:r>
      <w:r w:rsidR="00D462DB" w:rsidRPr="00BA41DD">
        <w:rPr>
          <w:sz w:val="28"/>
        </w:rPr>
        <w:t xml:space="preserve">Принятию решения о целесообразности </w:t>
      </w:r>
      <w:proofErr w:type="spellStart"/>
      <w:r w:rsidR="00D462DB" w:rsidRPr="00BA41DD">
        <w:rPr>
          <w:sz w:val="28"/>
        </w:rPr>
        <w:t>доопроса</w:t>
      </w:r>
      <w:proofErr w:type="spellEnd"/>
      <w:r w:rsidR="00D462DB" w:rsidRPr="00BA41DD">
        <w:rPr>
          <w:sz w:val="28"/>
        </w:rPr>
        <w:t xml:space="preserve"> панели может помочь в этом случае </w:t>
      </w:r>
      <w:r w:rsidR="0058528E" w:rsidRPr="00BA41DD">
        <w:rPr>
          <w:sz w:val="28"/>
        </w:rPr>
        <w:t xml:space="preserve">анализ влияния </w:t>
      </w:r>
      <w:proofErr w:type="spellStart"/>
      <w:r w:rsidR="00D462DB" w:rsidRPr="00BA41DD">
        <w:rPr>
          <w:sz w:val="28"/>
        </w:rPr>
        <w:t>нговой</w:t>
      </w:r>
      <w:proofErr w:type="spellEnd"/>
      <w:r w:rsidR="00D462DB" w:rsidRPr="00BA41DD">
        <w:rPr>
          <w:sz w:val="28"/>
        </w:rPr>
        <w:t xml:space="preserve"> переменной </w:t>
      </w:r>
      <w:r w:rsidR="0058528E" w:rsidRPr="00BA41DD">
        <w:rPr>
          <w:sz w:val="28"/>
        </w:rPr>
        <w:t xml:space="preserve">на </w:t>
      </w:r>
      <w:r w:rsidR="00416B2C" w:rsidRPr="00BA41DD">
        <w:rPr>
          <w:sz w:val="28"/>
        </w:rPr>
        <w:t xml:space="preserve">общий </w:t>
      </w:r>
      <w:r w:rsidR="0058528E" w:rsidRPr="00BA41DD">
        <w:rPr>
          <w:sz w:val="28"/>
        </w:rPr>
        <w:t>объем просмотра</w:t>
      </w:r>
      <w:r w:rsidR="00D462DB" w:rsidRPr="00BA41DD">
        <w:rPr>
          <w:sz w:val="28"/>
        </w:rPr>
        <w:t xml:space="preserve"> и на </w:t>
      </w:r>
      <w:r w:rsidR="00416B2C" w:rsidRPr="00BA41DD">
        <w:rPr>
          <w:sz w:val="28"/>
        </w:rPr>
        <w:t xml:space="preserve">его </w:t>
      </w:r>
      <w:r w:rsidR="00D462DB" w:rsidRPr="00BA41DD">
        <w:rPr>
          <w:sz w:val="28"/>
        </w:rPr>
        <w:t>распределение по каналам</w:t>
      </w:r>
      <w:r w:rsidR="0058528E" w:rsidRPr="00BA41DD">
        <w:rPr>
          <w:sz w:val="28"/>
        </w:rPr>
        <w:t>, которые в анкете сохраняются.</w:t>
      </w:r>
    </w:p>
    <w:p w:rsidR="007845DB" w:rsidRPr="00BA41DD" w:rsidRDefault="007845DB" w:rsidP="007845DB">
      <w:pPr>
        <w:pStyle w:val="a3"/>
        <w:ind w:left="1428" w:hanging="360"/>
        <w:rPr>
          <w:sz w:val="28"/>
        </w:rPr>
      </w:pPr>
      <w:r w:rsidRPr="00BA41DD">
        <w:rPr>
          <w:sz w:val="28"/>
        </w:rPr>
        <w:t></w:t>
      </w:r>
      <w:r w:rsidRPr="00BA41DD">
        <w:rPr>
          <w:rFonts w:hint="eastAsia"/>
          <w:sz w:val="28"/>
        </w:rPr>
        <w:t>        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Международный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опыт</w:t>
      </w:r>
      <w:r w:rsidRPr="00BA41DD">
        <w:rPr>
          <w:sz w:val="28"/>
        </w:rPr>
        <w:t xml:space="preserve">. </w:t>
      </w:r>
      <w:r w:rsidRPr="00BA41DD">
        <w:rPr>
          <w:rFonts w:hint="eastAsia"/>
          <w:sz w:val="28"/>
        </w:rPr>
        <w:t>В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каких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странах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определение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контрольных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параметров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происходит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на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панельных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данных</w:t>
      </w:r>
      <w:r w:rsidRPr="00BA41DD">
        <w:rPr>
          <w:sz w:val="28"/>
        </w:rPr>
        <w:t xml:space="preserve">? </w:t>
      </w:r>
      <w:r w:rsidRPr="00BA41DD">
        <w:rPr>
          <w:rFonts w:hint="eastAsia"/>
          <w:sz w:val="28"/>
        </w:rPr>
        <w:t>Есть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ли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информация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странам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списке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ниже</w:t>
      </w:r>
      <w:r w:rsidRPr="00BA41DD">
        <w:rPr>
          <w:sz w:val="28"/>
        </w:rPr>
        <w:t>?</w:t>
      </w:r>
    </w:p>
    <w:tbl>
      <w:tblPr>
        <w:tblW w:w="0" w:type="auto"/>
        <w:tblInd w:w="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827"/>
      </w:tblGrid>
      <w:tr w:rsidR="007845DB" w:rsidRPr="00382A90" w:rsidTr="007845DB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Страна</w:t>
            </w:r>
          </w:p>
        </w:tc>
      </w:tr>
      <w:tr w:rsidR="007845DB" w:rsidRPr="00382A90" w:rsidTr="007845DB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Великобритания</w:t>
            </w:r>
          </w:p>
        </w:tc>
      </w:tr>
      <w:tr w:rsidR="007845DB" w:rsidRPr="00382A90" w:rsidTr="007845DB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Голландия</w:t>
            </w:r>
          </w:p>
        </w:tc>
      </w:tr>
      <w:tr w:rsidR="007845DB" w:rsidRPr="00382A90" w:rsidTr="007845DB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Германия</w:t>
            </w:r>
          </w:p>
        </w:tc>
      </w:tr>
      <w:tr w:rsidR="007845DB" w:rsidRPr="00382A90" w:rsidTr="007845DB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Италия</w:t>
            </w:r>
          </w:p>
        </w:tc>
      </w:tr>
      <w:tr w:rsidR="007845DB" w:rsidRPr="00382A90" w:rsidTr="007845DB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Норвегия</w:t>
            </w:r>
          </w:p>
        </w:tc>
      </w:tr>
      <w:tr w:rsidR="007845DB" w:rsidRPr="00382A90" w:rsidTr="007845DB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Франция</w:t>
            </w:r>
          </w:p>
        </w:tc>
      </w:tr>
      <w:tr w:rsidR="007845DB" w:rsidRPr="00382A90" w:rsidTr="007845DB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DB" w:rsidRPr="00BA41DD" w:rsidRDefault="007845DB">
            <w:pPr>
              <w:spacing w:after="120"/>
              <w:jc w:val="both"/>
              <w:rPr>
                <w:sz w:val="28"/>
              </w:rPr>
            </w:pPr>
            <w:r w:rsidRPr="00BA41DD">
              <w:rPr>
                <w:sz w:val="28"/>
              </w:rPr>
              <w:t>США</w:t>
            </w:r>
          </w:p>
        </w:tc>
      </w:tr>
    </w:tbl>
    <w:p w:rsidR="003A26B5" w:rsidRDefault="003A26B5" w:rsidP="0058528E">
      <w:pPr>
        <w:pStyle w:val="a3"/>
        <w:ind w:left="1428" w:hanging="360"/>
        <w:rPr>
          <w:sz w:val="28"/>
        </w:rPr>
      </w:pPr>
    </w:p>
    <w:p w:rsidR="0058528E" w:rsidRPr="00BA41DD" w:rsidRDefault="0058528E" w:rsidP="0058528E">
      <w:pPr>
        <w:pStyle w:val="a3"/>
        <w:ind w:left="1428" w:hanging="360"/>
        <w:rPr>
          <w:b/>
          <w:sz w:val="28"/>
        </w:rPr>
      </w:pPr>
      <w:r w:rsidRPr="00BA41DD">
        <w:rPr>
          <w:b/>
          <w:sz w:val="28"/>
        </w:rPr>
        <w:t>Ответ:</w:t>
      </w:r>
    </w:p>
    <w:p w:rsidR="0058528E" w:rsidRPr="00BA41DD" w:rsidRDefault="0058528E" w:rsidP="0058528E">
      <w:pPr>
        <w:pStyle w:val="a3"/>
        <w:ind w:left="1428" w:hanging="360"/>
        <w:rPr>
          <w:sz w:val="28"/>
        </w:rPr>
      </w:pPr>
      <w:r w:rsidRPr="00BA41DD">
        <w:rPr>
          <w:sz w:val="28"/>
        </w:rPr>
        <w:lastRenderedPageBreak/>
        <w:tab/>
      </w:r>
    </w:p>
    <w:p w:rsidR="0058528E" w:rsidRPr="00BA41DD" w:rsidRDefault="0058528E" w:rsidP="002A6BD2">
      <w:pPr>
        <w:pStyle w:val="a3"/>
        <w:ind w:left="1428" w:hanging="12"/>
        <w:rPr>
          <w:sz w:val="28"/>
        </w:rPr>
      </w:pPr>
      <w:r w:rsidRPr="00BA41DD">
        <w:rPr>
          <w:sz w:val="28"/>
        </w:rPr>
        <w:t>Великобритания, Голландия, Италия, Норвегия, Франция – анализ производится на основе панельных данных</w:t>
      </w:r>
    </w:p>
    <w:p w:rsidR="00416B2C" w:rsidRPr="00BA41DD" w:rsidRDefault="00416B2C" w:rsidP="002A6BD2">
      <w:pPr>
        <w:pStyle w:val="a3"/>
        <w:ind w:left="1428" w:hanging="12"/>
        <w:rPr>
          <w:sz w:val="28"/>
        </w:rPr>
      </w:pPr>
      <w:r w:rsidRPr="00BA41DD">
        <w:rPr>
          <w:sz w:val="28"/>
        </w:rPr>
        <w:t xml:space="preserve">Германия – вероятнее всего на основе панельных данных, но, возможно, стоит уточнить дополнительно </w:t>
      </w:r>
    </w:p>
    <w:p w:rsidR="0058528E" w:rsidRPr="00BA41DD" w:rsidRDefault="0058528E" w:rsidP="002A6BD2">
      <w:pPr>
        <w:pStyle w:val="a3"/>
        <w:ind w:left="1428" w:hanging="12"/>
        <w:rPr>
          <w:sz w:val="28"/>
        </w:rPr>
      </w:pPr>
      <w:r w:rsidRPr="00BA41DD">
        <w:rPr>
          <w:sz w:val="28"/>
        </w:rPr>
        <w:t xml:space="preserve">США – никогда не проводили установочное исследование, панель </w:t>
      </w:r>
      <w:r w:rsidR="00416B2C" w:rsidRPr="00BA41DD">
        <w:rPr>
          <w:sz w:val="28"/>
        </w:rPr>
        <w:t xml:space="preserve">контролируется </w:t>
      </w:r>
      <w:r w:rsidRPr="00BA41DD">
        <w:rPr>
          <w:sz w:val="28"/>
        </w:rPr>
        <w:t xml:space="preserve">на основе </w:t>
      </w:r>
      <w:r w:rsidR="00416B2C" w:rsidRPr="00BA41DD">
        <w:rPr>
          <w:sz w:val="28"/>
        </w:rPr>
        <w:t>официальных статистических данных</w:t>
      </w:r>
    </w:p>
    <w:p w:rsidR="003A26B5" w:rsidRDefault="0058528E" w:rsidP="0058528E">
      <w:pPr>
        <w:pStyle w:val="a3"/>
        <w:ind w:left="1428" w:hanging="360"/>
        <w:rPr>
          <w:sz w:val="28"/>
        </w:rPr>
      </w:pPr>
      <w:r w:rsidRPr="00BA41DD">
        <w:rPr>
          <w:sz w:val="28"/>
        </w:rPr>
        <w:tab/>
      </w:r>
    </w:p>
    <w:p w:rsidR="0058528E" w:rsidRPr="00BA41DD" w:rsidRDefault="0058528E" w:rsidP="0058528E">
      <w:pPr>
        <w:pStyle w:val="a3"/>
        <w:ind w:left="1428" w:hanging="360"/>
        <w:rPr>
          <w:sz w:val="28"/>
        </w:rPr>
      </w:pPr>
      <w:r w:rsidRPr="00BA41DD">
        <w:rPr>
          <w:sz w:val="28"/>
        </w:rPr>
        <w:tab/>
      </w:r>
    </w:p>
    <w:p w:rsidR="003A26B5" w:rsidRDefault="007845DB" w:rsidP="007845DB">
      <w:pPr>
        <w:pStyle w:val="a3"/>
        <w:ind w:hanging="360"/>
        <w:rPr>
          <w:sz w:val="28"/>
        </w:rPr>
      </w:pPr>
      <w:r w:rsidRPr="00BA41DD">
        <w:rPr>
          <w:sz w:val="28"/>
        </w:rPr>
        <w:t xml:space="preserve">2.       </w:t>
      </w:r>
      <w:r w:rsidRPr="00BA41DD">
        <w:rPr>
          <w:i/>
          <w:sz w:val="28"/>
        </w:rPr>
        <w:t>Оптимизация Установочного Исследования.</w:t>
      </w:r>
      <w:r w:rsidRPr="00BA41DD">
        <w:rPr>
          <w:sz w:val="28"/>
        </w:rPr>
        <w:t xml:space="preserve"> </w:t>
      </w:r>
    </w:p>
    <w:p w:rsidR="007845DB" w:rsidRPr="00BA41DD" w:rsidRDefault="007845DB" w:rsidP="00BA41DD">
      <w:pPr>
        <w:pStyle w:val="a3"/>
        <w:ind w:left="993"/>
        <w:rPr>
          <w:sz w:val="28"/>
        </w:rPr>
      </w:pPr>
      <w:r w:rsidRPr="00BA41DD">
        <w:rPr>
          <w:sz w:val="28"/>
        </w:rPr>
        <w:t xml:space="preserve">Временное исключение из Установочного Исследования вопросов, относящихся к измерению объемов внедомашнего просмотра. </w:t>
      </w:r>
    </w:p>
    <w:p w:rsidR="007845DB" w:rsidRPr="00BA41DD" w:rsidRDefault="007845DB" w:rsidP="007845DB">
      <w:pPr>
        <w:pStyle w:val="a3"/>
        <w:ind w:left="1440" w:hanging="360"/>
        <w:rPr>
          <w:sz w:val="28"/>
        </w:rPr>
      </w:pPr>
      <w:r w:rsidRPr="00BA41DD">
        <w:rPr>
          <w:sz w:val="28"/>
        </w:rPr>
        <w:t></w:t>
      </w:r>
      <w:r w:rsidRPr="00BA41DD">
        <w:rPr>
          <w:rFonts w:hint="eastAsia"/>
          <w:sz w:val="28"/>
        </w:rPr>
        <w:t>        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Если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эти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вопросы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планируется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выносить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в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отдельное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исследование</w:t>
      </w:r>
      <w:r w:rsidRPr="00BA41DD">
        <w:rPr>
          <w:sz w:val="28"/>
        </w:rPr>
        <w:t xml:space="preserve">, </w:t>
      </w:r>
      <w:r w:rsidRPr="00BA41DD">
        <w:rPr>
          <w:rFonts w:hint="eastAsia"/>
          <w:sz w:val="28"/>
        </w:rPr>
        <w:t>то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желательно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сначала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определиться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с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планом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проведения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этого</w:t>
      </w:r>
      <w:r w:rsidRPr="00BA41DD">
        <w:rPr>
          <w:sz w:val="28"/>
        </w:rPr>
        <w:t xml:space="preserve"> </w:t>
      </w:r>
      <w:r w:rsidRPr="00BA41DD">
        <w:rPr>
          <w:rFonts w:hint="eastAsia"/>
          <w:sz w:val="28"/>
        </w:rPr>
        <w:t>исследования</w:t>
      </w:r>
      <w:r w:rsidRPr="00BA41DD">
        <w:rPr>
          <w:sz w:val="28"/>
        </w:rPr>
        <w:t xml:space="preserve">. </w:t>
      </w:r>
    </w:p>
    <w:p w:rsidR="002A6BD2" w:rsidRPr="00BA41DD" w:rsidRDefault="002A6BD2" w:rsidP="007845DB">
      <w:pPr>
        <w:pStyle w:val="a3"/>
        <w:ind w:left="1440" w:hanging="360"/>
        <w:rPr>
          <w:b/>
          <w:sz w:val="28"/>
        </w:rPr>
      </w:pPr>
      <w:r w:rsidRPr="00BA41DD">
        <w:rPr>
          <w:b/>
          <w:sz w:val="28"/>
        </w:rPr>
        <w:t>Ответ:</w:t>
      </w:r>
    </w:p>
    <w:p w:rsidR="002A6BD2" w:rsidRDefault="002A6BD2" w:rsidP="002A6BD2">
      <w:pPr>
        <w:pStyle w:val="a3"/>
        <w:ind w:left="1440" w:hanging="24"/>
        <w:rPr>
          <w:sz w:val="28"/>
        </w:rPr>
      </w:pPr>
      <w:r w:rsidRPr="00BA41DD">
        <w:rPr>
          <w:sz w:val="28"/>
        </w:rPr>
        <w:t xml:space="preserve"> </w:t>
      </w:r>
      <w:r w:rsidR="00416B2C" w:rsidRPr="00BA41DD">
        <w:rPr>
          <w:sz w:val="28"/>
        </w:rPr>
        <w:t xml:space="preserve">План </w:t>
      </w:r>
      <w:r w:rsidRPr="00BA41DD">
        <w:rPr>
          <w:sz w:val="28"/>
        </w:rPr>
        <w:t>отдельного исследования не имеет никакого отношения к дизайну УИ, применяемого для целей контроля панели</w:t>
      </w:r>
      <w:r w:rsidR="003A26B5">
        <w:rPr>
          <w:sz w:val="28"/>
        </w:rPr>
        <w:t>.</w:t>
      </w:r>
    </w:p>
    <w:p w:rsidR="003A26B5" w:rsidRPr="00BA41DD" w:rsidRDefault="003A26B5" w:rsidP="002A6BD2">
      <w:pPr>
        <w:pStyle w:val="a3"/>
        <w:ind w:left="1440" w:hanging="24"/>
        <w:rPr>
          <w:sz w:val="28"/>
        </w:rPr>
      </w:pPr>
    </w:p>
    <w:p w:rsidR="007845DB" w:rsidRPr="00BA41DD" w:rsidRDefault="007845DB" w:rsidP="007845DB">
      <w:pPr>
        <w:pStyle w:val="a3"/>
        <w:ind w:hanging="360"/>
        <w:rPr>
          <w:sz w:val="28"/>
        </w:rPr>
      </w:pPr>
      <w:r w:rsidRPr="00BA41DD">
        <w:rPr>
          <w:sz w:val="28"/>
        </w:rPr>
        <w:t>3.       Вопрос об исключении или сокращении вопросов о техническом приеме телеканалов. Насколько нам известно</w:t>
      </w:r>
      <w:r w:rsidR="003A26B5">
        <w:rPr>
          <w:sz w:val="28"/>
        </w:rPr>
        <w:t>,</w:t>
      </w:r>
      <w:r w:rsidRPr="00BA41DD">
        <w:rPr>
          <w:sz w:val="28"/>
        </w:rPr>
        <w:t xml:space="preserve"> технический прием активно используется телеканалами в своей работе. Более того, технический прием каналов-маркеров, а не их охват, может быть индикатором проникновения многоканальной среды. На наш взгляд, отказ от этого вопроса сейчас будет преждевременным.</w:t>
      </w:r>
    </w:p>
    <w:p w:rsidR="002A6BD2" w:rsidRPr="00BA41DD" w:rsidRDefault="002A6BD2" w:rsidP="002A6BD2">
      <w:pPr>
        <w:pStyle w:val="a3"/>
        <w:ind w:left="1440" w:hanging="360"/>
        <w:rPr>
          <w:b/>
          <w:sz w:val="28"/>
        </w:rPr>
      </w:pPr>
      <w:r w:rsidRPr="00BA41DD">
        <w:rPr>
          <w:b/>
          <w:sz w:val="28"/>
        </w:rPr>
        <w:t>Ответ:</w:t>
      </w:r>
    </w:p>
    <w:p w:rsidR="002A6BD2" w:rsidRPr="00BA41DD" w:rsidRDefault="00416B2C" w:rsidP="002A6BD2">
      <w:pPr>
        <w:pStyle w:val="a3"/>
        <w:ind w:left="1440" w:hanging="24"/>
        <w:rPr>
          <w:sz w:val="28"/>
        </w:rPr>
      </w:pPr>
      <w:r w:rsidRPr="00BA41DD">
        <w:rPr>
          <w:sz w:val="28"/>
        </w:rPr>
        <w:t xml:space="preserve">Решение по этому вопросу стоит в повестке дня сегодняшнего заседания и </w:t>
      </w:r>
      <w:r w:rsidR="002A6BD2" w:rsidRPr="00BA41DD">
        <w:rPr>
          <w:sz w:val="28"/>
        </w:rPr>
        <w:t>долж</w:t>
      </w:r>
      <w:r w:rsidRPr="00BA41DD">
        <w:rPr>
          <w:sz w:val="28"/>
        </w:rPr>
        <w:t>но</w:t>
      </w:r>
      <w:r w:rsidR="002A6BD2" w:rsidRPr="00BA41DD">
        <w:rPr>
          <w:sz w:val="28"/>
        </w:rPr>
        <w:t xml:space="preserve"> быть </w:t>
      </w:r>
      <w:r w:rsidRPr="00BA41DD">
        <w:rPr>
          <w:sz w:val="28"/>
        </w:rPr>
        <w:t>принято на основе мнения</w:t>
      </w:r>
      <w:r w:rsidR="002A6BD2" w:rsidRPr="00BA41DD">
        <w:rPr>
          <w:sz w:val="28"/>
        </w:rPr>
        <w:t xml:space="preserve"> индустрии, </w:t>
      </w:r>
      <w:r w:rsidRPr="00BA41DD">
        <w:rPr>
          <w:sz w:val="28"/>
        </w:rPr>
        <w:t xml:space="preserve">в том числе согласованного в процессе подготовки к сегодняшнему заседанию мнения </w:t>
      </w:r>
      <w:r w:rsidR="002A6BD2" w:rsidRPr="00BA41DD">
        <w:rPr>
          <w:sz w:val="28"/>
        </w:rPr>
        <w:t>телеканал</w:t>
      </w:r>
      <w:r w:rsidRPr="00BA41DD">
        <w:rPr>
          <w:sz w:val="28"/>
        </w:rPr>
        <w:t>ов.</w:t>
      </w:r>
    </w:p>
    <w:p w:rsidR="003A26B5" w:rsidRDefault="007845DB" w:rsidP="007845DB">
      <w:pPr>
        <w:pStyle w:val="a3"/>
        <w:ind w:hanging="360"/>
        <w:rPr>
          <w:sz w:val="28"/>
        </w:rPr>
      </w:pPr>
      <w:r w:rsidRPr="00BA41DD">
        <w:rPr>
          <w:sz w:val="28"/>
        </w:rPr>
        <w:t>4.       Модификация панельной матрицы с января 2017г. Хотим напомнить, что по итогам аудита 2012г. в качестве «проблемных» был отмечен вопрос о</w:t>
      </w:r>
      <w:r w:rsidR="003A26B5">
        <w:rPr>
          <w:sz w:val="28"/>
        </w:rPr>
        <w:t xml:space="preserve"> т</w:t>
      </w:r>
      <w:r w:rsidRPr="00BA41DD">
        <w:rPr>
          <w:sz w:val="28"/>
        </w:rPr>
        <w:t>ом,</w:t>
      </w:r>
      <w:r w:rsidR="003A26B5">
        <w:rPr>
          <w:sz w:val="28"/>
        </w:rPr>
        <w:t xml:space="preserve"> </w:t>
      </w:r>
      <w:r w:rsidRPr="00BA41DD">
        <w:rPr>
          <w:sz w:val="28"/>
        </w:rPr>
        <w:t>что</w:t>
      </w:r>
      <w:r w:rsidR="003A26B5">
        <w:rPr>
          <w:sz w:val="28"/>
        </w:rPr>
        <w:t>:</w:t>
      </w:r>
    </w:p>
    <w:p w:rsidR="003A26B5" w:rsidRDefault="007845DB" w:rsidP="00BA41DD">
      <w:pPr>
        <w:pStyle w:val="a3"/>
        <w:ind w:hanging="11"/>
        <w:rPr>
          <w:sz w:val="28"/>
        </w:rPr>
      </w:pPr>
      <w:r w:rsidRPr="00BA41DD">
        <w:rPr>
          <w:sz w:val="28"/>
        </w:rPr>
        <w:lastRenderedPageBreak/>
        <w:t xml:space="preserve">«В  контрольных  </w:t>
      </w:r>
      <w:proofErr w:type="gramStart"/>
      <w:r w:rsidRPr="00BA41DD">
        <w:rPr>
          <w:sz w:val="28"/>
        </w:rPr>
        <w:t>параметрах</w:t>
      </w:r>
      <w:proofErr w:type="gramEnd"/>
      <w:r w:rsidRPr="00BA41DD">
        <w:rPr>
          <w:sz w:val="28"/>
        </w:rPr>
        <w:t xml:space="preserve">  панельной  матрицы  отсутствует  четко определенный  параметр,  позволяющий  контролировать  количество телевизоров,  поскольку  два  параметра  матрицы  (а  именно, обозначающие категории «3 человека в семье» и «4+ человек в семье» без  видеомагнитофона/DVD-плеера)  не  содержат  информации  в отношении количества телевизоров» (стр. 48, русская версия). </w:t>
      </w:r>
    </w:p>
    <w:p w:rsidR="007845DB" w:rsidRPr="00BA41DD" w:rsidRDefault="007845DB" w:rsidP="00BA41DD">
      <w:pPr>
        <w:pStyle w:val="a3"/>
        <w:ind w:hanging="11"/>
        <w:rPr>
          <w:sz w:val="28"/>
        </w:rPr>
      </w:pPr>
      <w:r w:rsidRPr="00BA41DD">
        <w:rPr>
          <w:sz w:val="28"/>
        </w:rPr>
        <w:t>Начиная с января 2014г. ТНС скорректировал панельную матрицу так, что каждая ячейка содержала количество ТВ. Насколько нам известно, с 2017г. предлагается вернуться к «проблемной» ситуации, так как ряд ячеек также не будет содержать количество телевизоров, а</w:t>
      </w:r>
      <w:r w:rsidR="003A26B5">
        <w:rPr>
          <w:sz w:val="28"/>
        </w:rPr>
        <w:t xml:space="preserve">, </w:t>
      </w:r>
      <w:r w:rsidRPr="00BA41DD">
        <w:rPr>
          <w:sz w:val="28"/>
        </w:rPr>
        <w:t>значит</w:t>
      </w:r>
      <w:r w:rsidR="003A26B5">
        <w:rPr>
          <w:sz w:val="28"/>
        </w:rPr>
        <w:t>,</w:t>
      </w:r>
      <w:r w:rsidRPr="00BA41DD">
        <w:rPr>
          <w:sz w:val="28"/>
        </w:rPr>
        <w:t xml:space="preserve"> матрица не будет полностью контролировать этот фактор.</w:t>
      </w:r>
    </w:p>
    <w:p w:rsidR="002A6BD2" w:rsidRPr="00BA41DD" w:rsidRDefault="002A6BD2" w:rsidP="002A6BD2">
      <w:pPr>
        <w:pStyle w:val="a3"/>
        <w:ind w:left="1440" w:hanging="360"/>
        <w:rPr>
          <w:b/>
          <w:sz w:val="28"/>
        </w:rPr>
      </w:pPr>
      <w:r w:rsidRPr="00BA41DD">
        <w:rPr>
          <w:b/>
          <w:sz w:val="28"/>
        </w:rPr>
        <w:t>Ответ:</w:t>
      </w:r>
    </w:p>
    <w:p w:rsidR="002A6BD2" w:rsidRPr="00BA41DD" w:rsidRDefault="002A6BD2" w:rsidP="002A6BD2">
      <w:pPr>
        <w:pStyle w:val="a3"/>
        <w:ind w:left="1440" w:hanging="24"/>
        <w:rPr>
          <w:sz w:val="28"/>
        </w:rPr>
      </w:pPr>
      <w:r w:rsidRPr="00BA41DD">
        <w:rPr>
          <w:sz w:val="28"/>
        </w:rPr>
        <w:t>Существует два типа контроля панели:</w:t>
      </w:r>
    </w:p>
    <w:p w:rsidR="002A6BD2" w:rsidRPr="00BA41DD" w:rsidRDefault="002A6BD2" w:rsidP="00BA41DD">
      <w:pPr>
        <w:pStyle w:val="a3"/>
        <w:numPr>
          <w:ilvl w:val="0"/>
          <w:numId w:val="7"/>
        </w:numPr>
        <w:rPr>
          <w:sz w:val="28"/>
        </w:rPr>
      </w:pPr>
      <w:r w:rsidRPr="00BA41DD">
        <w:rPr>
          <w:sz w:val="28"/>
        </w:rPr>
        <w:t>взвешиванием</w:t>
      </w:r>
    </w:p>
    <w:p w:rsidR="002A6BD2" w:rsidRPr="00BA41DD" w:rsidRDefault="002A6BD2" w:rsidP="00BA41DD">
      <w:pPr>
        <w:pStyle w:val="a3"/>
        <w:numPr>
          <w:ilvl w:val="0"/>
          <w:numId w:val="7"/>
        </w:numPr>
        <w:rPr>
          <w:sz w:val="28"/>
        </w:rPr>
      </w:pPr>
      <w:r w:rsidRPr="00BA41DD">
        <w:rPr>
          <w:sz w:val="28"/>
        </w:rPr>
        <w:t>матрицей</w:t>
      </w:r>
    </w:p>
    <w:p w:rsidR="002A6BD2" w:rsidRPr="00BA41DD" w:rsidRDefault="002A6BD2" w:rsidP="00BA41DD">
      <w:pPr>
        <w:pStyle w:val="a3"/>
        <w:ind w:left="993"/>
        <w:rPr>
          <w:sz w:val="28"/>
        </w:rPr>
      </w:pPr>
      <w:r w:rsidRPr="00BA41DD">
        <w:rPr>
          <w:sz w:val="28"/>
        </w:rPr>
        <w:t>Во взвешивании изменений не происходит – респонденты по-прежнему будут взвешиваться по числу телевизоров в ДХ.</w:t>
      </w:r>
    </w:p>
    <w:p w:rsidR="002A6BD2" w:rsidRPr="00BA41DD" w:rsidRDefault="002A6BD2" w:rsidP="00BA41DD">
      <w:pPr>
        <w:pStyle w:val="a3"/>
        <w:ind w:left="993"/>
        <w:rPr>
          <w:sz w:val="28"/>
        </w:rPr>
      </w:pPr>
      <w:r w:rsidRPr="00BA41DD">
        <w:rPr>
          <w:sz w:val="28"/>
        </w:rPr>
        <w:t xml:space="preserve">Комментарии аудиторов </w:t>
      </w:r>
      <w:proofErr w:type="gramStart"/>
      <w:r w:rsidRPr="00BA41DD">
        <w:rPr>
          <w:sz w:val="28"/>
        </w:rPr>
        <w:t>относились</w:t>
      </w:r>
      <w:proofErr w:type="gramEnd"/>
      <w:r w:rsidRPr="00BA41DD">
        <w:rPr>
          <w:sz w:val="28"/>
        </w:rPr>
        <w:t xml:space="preserve"> </w:t>
      </w:r>
      <w:r w:rsidR="00416B2C" w:rsidRPr="00BA41DD">
        <w:rPr>
          <w:sz w:val="28"/>
        </w:rPr>
        <w:t xml:space="preserve">прежде всего </w:t>
      </w:r>
      <w:r w:rsidRPr="00BA41DD">
        <w:rPr>
          <w:sz w:val="28"/>
        </w:rPr>
        <w:t xml:space="preserve">не к требованию </w:t>
      </w:r>
      <w:r w:rsidR="00416B2C" w:rsidRPr="00BA41DD">
        <w:rPr>
          <w:sz w:val="28"/>
        </w:rPr>
        <w:t>более по</w:t>
      </w:r>
      <w:r w:rsidRPr="00BA41DD">
        <w:rPr>
          <w:sz w:val="28"/>
        </w:rPr>
        <w:t xml:space="preserve">дробного учета количества телевизоров, а </w:t>
      </w:r>
      <w:r w:rsidR="00416B2C" w:rsidRPr="00BA41DD">
        <w:rPr>
          <w:sz w:val="28"/>
        </w:rPr>
        <w:t xml:space="preserve">к их предложению об исключении </w:t>
      </w:r>
      <w:r w:rsidRPr="00BA41DD">
        <w:rPr>
          <w:sz w:val="28"/>
        </w:rPr>
        <w:t xml:space="preserve">динамического параметра (наличие видеотехники) из матрицы, </w:t>
      </w:r>
      <w:r w:rsidR="00397125" w:rsidRPr="00BA41DD">
        <w:rPr>
          <w:sz w:val="28"/>
        </w:rPr>
        <w:t xml:space="preserve">которое </w:t>
      </w:r>
      <w:r w:rsidRPr="00BA41DD">
        <w:rPr>
          <w:sz w:val="28"/>
        </w:rPr>
        <w:t>позволяет вести учет по количеству ТВ, являющемуся более стабильным параметром.</w:t>
      </w:r>
    </w:p>
    <w:p w:rsidR="002A6BD2" w:rsidRDefault="002A6BD2" w:rsidP="00BA41DD">
      <w:pPr>
        <w:pStyle w:val="a3"/>
        <w:ind w:left="993"/>
        <w:rPr>
          <w:sz w:val="28"/>
        </w:rPr>
      </w:pPr>
      <w:r w:rsidRPr="00BA41DD">
        <w:rPr>
          <w:sz w:val="28"/>
        </w:rPr>
        <w:t xml:space="preserve">Исходя из публикаций Тоби </w:t>
      </w:r>
      <w:proofErr w:type="spellStart"/>
      <w:r w:rsidRPr="00BA41DD">
        <w:rPr>
          <w:sz w:val="28"/>
        </w:rPr>
        <w:t>Сайфрета</w:t>
      </w:r>
      <w:proofErr w:type="spellEnd"/>
      <w:r w:rsidR="00275D6D" w:rsidRPr="00BA41DD">
        <w:rPr>
          <w:sz w:val="28"/>
        </w:rPr>
        <w:t xml:space="preserve"> (аудитор, цитата которого и приведена в вопросе)</w:t>
      </w:r>
      <w:r w:rsidRPr="00BA41DD">
        <w:rPr>
          <w:sz w:val="28"/>
        </w:rPr>
        <w:t xml:space="preserve">, посвященных обзору </w:t>
      </w:r>
      <w:proofErr w:type="spellStart"/>
      <w:r w:rsidRPr="00BA41DD">
        <w:rPr>
          <w:sz w:val="28"/>
        </w:rPr>
        <w:t>пиплметровых</w:t>
      </w:r>
      <w:proofErr w:type="spellEnd"/>
      <w:r w:rsidRPr="00BA41DD">
        <w:rPr>
          <w:sz w:val="28"/>
        </w:rPr>
        <w:t xml:space="preserve"> </w:t>
      </w:r>
      <w:r w:rsidR="00275D6D" w:rsidRPr="00BA41DD">
        <w:rPr>
          <w:sz w:val="28"/>
        </w:rPr>
        <w:t xml:space="preserve">измерений в Европе, </w:t>
      </w:r>
      <w:proofErr w:type="gramStart"/>
      <w:r w:rsidR="00275D6D" w:rsidRPr="00BA41DD">
        <w:rPr>
          <w:sz w:val="28"/>
        </w:rPr>
        <w:t>следует</w:t>
      </w:r>
      <w:proofErr w:type="gramEnd"/>
      <w:r w:rsidR="00275D6D" w:rsidRPr="00BA41DD">
        <w:rPr>
          <w:sz w:val="28"/>
        </w:rPr>
        <w:t xml:space="preserve"> что только 6 стран из 32 включают число телевизоров в контроль матрицей, и при этом </w:t>
      </w:r>
      <w:r w:rsidR="00397125" w:rsidRPr="00BA41DD">
        <w:rPr>
          <w:sz w:val="28"/>
        </w:rPr>
        <w:t xml:space="preserve">не все </w:t>
      </w:r>
      <w:r w:rsidR="00275D6D" w:rsidRPr="00BA41DD">
        <w:rPr>
          <w:sz w:val="28"/>
        </w:rPr>
        <w:t>разделяют</w:t>
      </w:r>
      <w:r w:rsidR="00397125" w:rsidRPr="00BA41DD">
        <w:rPr>
          <w:sz w:val="28"/>
        </w:rPr>
        <w:t xml:space="preserve"> одинаково подробно и не во всех размерах домохозяйств. Зато практически все страны, также как и мы, включают контроль по числу телевизоров во взвешивание.</w:t>
      </w:r>
    </w:p>
    <w:p w:rsidR="003A26B5" w:rsidRPr="00BA41DD" w:rsidRDefault="003A26B5" w:rsidP="00BA41DD">
      <w:pPr>
        <w:pStyle w:val="a3"/>
        <w:ind w:left="993"/>
        <w:rPr>
          <w:sz w:val="28"/>
        </w:rPr>
      </w:pPr>
    </w:p>
    <w:p w:rsidR="007845DB" w:rsidRPr="00BA41DD" w:rsidRDefault="007845DB" w:rsidP="007845DB">
      <w:pPr>
        <w:pStyle w:val="a3"/>
        <w:ind w:hanging="360"/>
        <w:rPr>
          <w:sz w:val="28"/>
        </w:rPr>
      </w:pPr>
      <w:r w:rsidRPr="00BA41DD">
        <w:rPr>
          <w:sz w:val="28"/>
        </w:rPr>
        <w:t xml:space="preserve">5.       На одной из предыдущих встреч измеритель указал, что пропорция мобильных и стационарных интервью должна быть 70 на 30. К какому моменту ожидается выйти на нужное соотношение? Есть ли </w:t>
      </w:r>
      <w:proofErr w:type="spellStart"/>
      <w:r w:rsidR="00397125" w:rsidRPr="00BA41DD">
        <w:rPr>
          <w:sz w:val="28"/>
        </w:rPr>
        <w:t>приоритизация</w:t>
      </w:r>
      <w:proofErr w:type="spellEnd"/>
      <w:r w:rsidRPr="00BA41DD">
        <w:rPr>
          <w:sz w:val="28"/>
        </w:rPr>
        <w:t xml:space="preserve"> по регионам, где уровень стационарной связи ниже среднего?</w:t>
      </w:r>
    </w:p>
    <w:p w:rsidR="00275D6D" w:rsidRPr="00BA41DD" w:rsidRDefault="00275D6D" w:rsidP="00275D6D">
      <w:pPr>
        <w:pStyle w:val="a3"/>
        <w:ind w:left="1440" w:hanging="360"/>
        <w:rPr>
          <w:b/>
          <w:sz w:val="28"/>
        </w:rPr>
      </w:pPr>
      <w:r w:rsidRPr="00BA41DD">
        <w:rPr>
          <w:b/>
          <w:sz w:val="28"/>
        </w:rPr>
        <w:t>Ответ:</w:t>
      </w:r>
    </w:p>
    <w:p w:rsidR="00275D6D" w:rsidRPr="00BA41DD" w:rsidRDefault="00275D6D" w:rsidP="00275D6D">
      <w:pPr>
        <w:pStyle w:val="a3"/>
        <w:ind w:left="1440" w:hanging="24"/>
        <w:rPr>
          <w:sz w:val="28"/>
        </w:rPr>
      </w:pPr>
      <w:r w:rsidRPr="00BA41DD">
        <w:rPr>
          <w:sz w:val="28"/>
        </w:rPr>
        <w:t xml:space="preserve">На текущий момент выборка на мобильных номерах увеличивается до 25% в каждой из страт. Результаты изменений будут оценены при </w:t>
      </w:r>
      <w:r w:rsidRPr="00BA41DD">
        <w:rPr>
          <w:sz w:val="28"/>
        </w:rPr>
        <w:lastRenderedPageBreak/>
        <w:t>анализе, и выработаны дальнейшие шаги развития. Такое поступательное движение является оптимальным во избежание резких колебаний в данных.</w:t>
      </w:r>
    </w:p>
    <w:p w:rsidR="007845DB" w:rsidRPr="00BA41DD" w:rsidRDefault="007845DB" w:rsidP="007845DB">
      <w:pPr>
        <w:pStyle w:val="a3"/>
        <w:ind w:hanging="360"/>
        <w:rPr>
          <w:sz w:val="28"/>
        </w:rPr>
      </w:pPr>
      <w:r w:rsidRPr="00BA41DD">
        <w:rPr>
          <w:sz w:val="28"/>
        </w:rPr>
        <w:t>6.       Если целью является повышение уровня кооперации и повышение уровня согласия при рекрутировании в панельное исследование, рассматривался ли вариант разделения УИ и рекрута?</w:t>
      </w:r>
    </w:p>
    <w:p w:rsidR="00275D6D" w:rsidRPr="00BA41DD" w:rsidRDefault="00275D6D" w:rsidP="00275D6D">
      <w:pPr>
        <w:pStyle w:val="a3"/>
        <w:ind w:left="1440" w:hanging="360"/>
        <w:rPr>
          <w:b/>
          <w:sz w:val="28"/>
        </w:rPr>
      </w:pPr>
      <w:r w:rsidRPr="00BA41DD">
        <w:rPr>
          <w:b/>
          <w:sz w:val="28"/>
        </w:rPr>
        <w:t>Ответ:</w:t>
      </w:r>
    </w:p>
    <w:p w:rsidR="00275D6D" w:rsidRPr="00BA41DD" w:rsidRDefault="00275D6D" w:rsidP="00275D6D">
      <w:pPr>
        <w:pStyle w:val="a3"/>
        <w:ind w:left="1440" w:hanging="24"/>
        <w:rPr>
          <w:sz w:val="28"/>
        </w:rPr>
      </w:pPr>
      <w:r w:rsidRPr="00BA41DD">
        <w:rPr>
          <w:sz w:val="28"/>
        </w:rPr>
        <w:t xml:space="preserve">Как уже было </w:t>
      </w:r>
      <w:r w:rsidR="003A7521" w:rsidRPr="00BA41DD">
        <w:rPr>
          <w:sz w:val="28"/>
        </w:rPr>
        <w:t xml:space="preserve">показано </w:t>
      </w:r>
      <w:r w:rsidRPr="00BA41DD">
        <w:rPr>
          <w:sz w:val="28"/>
        </w:rPr>
        <w:t xml:space="preserve">в представленном дизайне, для целей </w:t>
      </w:r>
      <w:proofErr w:type="spellStart"/>
      <w:r w:rsidR="003A7521" w:rsidRPr="00BA41DD">
        <w:rPr>
          <w:sz w:val="28"/>
        </w:rPr>
        <w:t>рекрутирования</w:t>
      </w:r>
      <w:proofErr w:type="spellEnd"/>
      <w:r w:rsidR="003A7521" w:rsidRPr="00BA41DD">
        <w:rPr>
          <w:sz w:val="28"/>
        </w:rPr>
        <w:t xml:space="preserve"> </w:t>
      </w:r>
      <w:r w:rsidRPr="00BA41DD">
        <w:rPr>
          <w:sz w:val="28"/>
        </w:rPr>
        <w:t>планируется выделить отдельный тип анкет, а выборка будет рассчитываться исходя из нужд наполнения базы панельного резерва каждого из регионов.</w:t>
      </w:r>
    </w:p>
    <w:p w:rsidR="00275D6D" w:rsidRPr="00BA41DD" w:rsidRDefault="00275D6D" w:rsidP="00275D6D">
      <w:pPr>
        <w:pStyle w:val="a3"/>
        <w:ind w:left="1440" w:hanging="24"/>
        <w:rPr>
          <w:sz w:val="28"/>
        </w:rPr>
      </w:pPr>
    </w:p>
    <w:p w:rsidR="00275D6D" w:rsidRPr="00BA41DD" w:rsidRDefault="00275D6D" w:rsidP="00275D6D">
      <w:pPr>
        <w:pStyle w:val="a3"/>
        <w:ind w:left="1440" w:hanging="24"/>
        <w:rPr>
          <w:sz w:val="28"/>
        </w:rPr>
      </w:pPr>
    </w:p>
    <w:p w:rsidR="00275D6D" w:rsidRPr="00BA41DD" w:rsidRDefault="00275D6D" w:rsidP="00275D6D">
      <w:pPr>
        <w:pStyle w:val="a3"/>
        <w:ind w:left="709" w:hanging="24"/>
        <w:rPr>
          <w:sz w:val="28"/>
        </w:rPr>
      </w:pPr>
      <w:r w:rsidRPr="00BA41DD">
        <w:rPr>
          <w:sz w:val="28"/>
        </w:rPr>
        <w:t>Помимо</w:t>
      </w:r>
      <w:r w:rsidR="004E69FE" w:rsidRPr="00BA41DD">
        <w:rPr>
          <w:sz w:val="28"/>
        </w:rPr>
        <w:t xml:space="preserve"> этого, совместно со всеми участниками </w:t>
      </w:r>
      <w:proofErr w:type="gramStart"/>
      <w:r w:rsidR="004E69FE" w:rsidRPr="00BA41DD">
        <w:rPr>
          <w:sz w:val="28"/>
        </w:rPr>
        <w:t>проведен</w:t>
      </w:r>
      <w:proofErr w:type="gramEnd"/>
      <w:r w:rsidR="00895A87">
        <w:rPr>
          <w:sz w:val="28"/>
        </w:rPr>
        <w:t xml:space="preserve"> обсуждение </w:t>
      </w:r>
      <w:r w:rsidR="004E69FE" w:rsidRPr="00BA41DD">
        <w:rPr>
          <w:sz w:val="28"/>
        </w:rPr>
        <w:t xml:space="preserve">по </w:t>
      </w:r>
      <w:r w:rsidR="00895A87">
        <w:rPr>
          <w:sz w:val="28"/>
        </w:rPr>
        <w:t>3</w:t>
      </w:r>
      <w:r w:rsidR="004E69FE" w:rsidRPr="00BA41DD">
        <w:rPr>
          <w:sz w:val="28"/>
        </w:rPr>
        <w:t xml:space="preserve"> вопросам:</w:t>
      </w:r>
    </w:p>
    <w:p w:rsidR="004E69FE" w:rsidRPr="00BA41DD" w:rsidRDefault="004E69FE" w:rsidP="00275D6D">
      <w:pPr>
        <w:pStyle w:val="a3"/>
        <w:ind w:left="709" w:hanging="24"/>
        <w:rPr>
          <w:sz w:val="28"/>
        </w:rPr>
      </w:pPr>
      <w:r w:rsidRPr="00BA41DD">
        <w:rPr>
          <w:sz w:val="28"/>
        </w:rPr>
        <w:t>1) Возможность временного исключения из Установочного Исследования вопросов, относящихся к измерению объемов внедомашнего просмотра. По результату обсуждения принято решение в 2017 году исключить данный блок вопросов, а также продолжить обсуждение необходимости отдельного исследования внедомашнего просмотра (панельного или опросного)</w:t>
      </w:r>
      <w:r w:rsidR="00895A87">
        <w:rPr>
          <w:sz w:val="28"/>
        </w:rPr>
        <w:t>.</w:t>
      </w:r>
    </w:p>
    <w:p w:rsidR="004E69FE" w:rsidRPr="00BA41DD" w:rsidRDefault="004E69FE" w:rsidP="00275D6D">
      <w:pPr>
        <w:pStyle w:val="a3"/>
        <w:ind w:left="709" w:hanging="24"/>
        <w:rPr>
          <w:sz w:val="28"/>
        </w:rPr>
      </w:pPr>
      <w:r w:rsidRPr="00BA41DD">
        <w:rPr>
          <w:sz w:val="28"/>
        </w:rPr>
        <w:t xml:space="preserve">2) Вопрос об исключении или сокращении вопросов о техническом приеме телеканалов. Участники рынка пришли к выводу, что информация о техническом приеме телеканалов им необходима также по всем СРГ и с периодичностью 2 раза в год. Однако согласились, что готовы получать данную информацию не </w:t>
      </w:r>
      <w:r w:rsidR="003A7521" w:rsidRPr="00BA41DD">
        <w:rPr>
          <w:sz w:val="28"/>
        </w:rPr>
        <w:t xml:space="preserve">по </w:t>
      </w:r>
      <w:r w:rsidRPr="00BA41DD">
        <w:rPr>
          <w:sz w:val="28"/>
        </w:rPr>
        <w:t xml:space="preserve">полной </w:t>
      </w:r>
      <w:r w:rsidR="003A7521" w:rsidRPr="00BA41DD">
        <w:rPr>
          <w:sz w:val="28"/>
        </w:rPr>
        <w:t>выборке</w:t>
      </w:r>
      <w:r w:rsidRPr="00BA41DD">
        <w:rPr>
          <w:sz w:val="28"/>
        </w:rPr>
        <w:t xml:space="preserve">, а на части интервью. Допустимое количество интервью </w:t>
      </w:r>
      <w:proofErr w:type="spellStart"/>
      <w:r w:rsidRPr="00BA41DD">
        <w:rPr>
          <w:sz w:val="28"/>
        </w:rPr>
        <w:t>Mediascope</w:t>
      </w:r>
      <w:proofErr w:type="spellEnd"/>
      <w:r w:rsidRPr="00BA41DD">
        <w:rPr>
          <w:sz w:val="28"/>
        </w:rPr>
        <w:t xml:space="preserve"> оценит перед запуском очередной волны УИ.</w:t>
      </w:r>
    </w:p>
    <w:p w:rsidR="004E69FE" w:rsidRPr="00BA41DD" w:rsidRDefault="004E69FE" w:rsidP="00275D6D">
      <w:pPr>
        <w:pStyle w:val="a3"/>
        <w:ind w:left="709" w:hanging="24"/>
        <w:rPr>
          <w:sz w:val="28"/>
        </w:rPr>
      </w:pPr>
      <w:r w:rsidRPr="00BA41DD">
        <w:rPr>
          <w:sz w:val="28"/>
        </w:rPr>
        <w:t xml:space="preserve">3) Решение по вопросу </w:t>
      </w:r>
      <w:proofErr w:type="spellStart"/>
      <w:r w:rsidRPr="00BA41DD">
        <w:rPr>
          <w:sz w:val="28"/>
        </w:rPr>
        <w:t>валидации</w:t>
      </w:r>
      <w:proofErr w:type="spellEnd"/>
      <w:r w:rsidRPr="00BA41DD">
        <w:rPr>
          <w:sz w:val="28"/>
        </w:rPr>
        <w:t xml:space="preserve"> респондентов по длительному отсутствию смотрения. По результатам обсуждения, участники договорились, что данное правило </w:t>
      </w:r>
      <w:proofErr w:type="spellStart"/>
      <w:r w:rsidRPr="00BA41DD">
        <w:rPr>
          <w:sz w:val="28"/>
        </w:rPr>
        <w:t>валидации</w:t>
      </w:r>
      <w:proofErr w:type="spellEnd"/>
      <w:r w:rsidRPr="00BA41DD">
        <w:rPr>
          <w:sz w:val="28"/>
        </w:rPr>
        <w:t xml:space="preserve"> будет отключено с 1 января 2018 года. Однако, для целей подготовки и корректного планирования бюджетов, </w:t>
      </w:r>
      <w:proofErr w:type="spellStart"/>
      <w:r w:rsidRPr="00BA41DD">
        <w:rPr>
          <w:sz w:val="28"/>
        </w:rPr>
        <w:t>Mediascope</w:t>
      </w:r>
      <w:proofErr w:type="spellEnd"/>
      <w:r w:rsidRPr="00BA41DD">
        <w:rPr>
          <w:sz w:val="28"/>
        </w:rPr>
        <w:t xml:space="preserve"> будет предоставлять тестовые данные с выключенным правилом. Период, форма и регулярность поставки данных будет проработана измерителем дополнительно.</w:t>
      </w:r>
    </w:p>
    <w:p w:rsidR="007845DB" w:rsidRPr="00BA41DD" w:rsidRDefault="007845DB" w:rsidP="006257A2">
      <w:pPr>
        <w:spacing w:after="0" w:line="240" w:lineRule="auto"/>
        <w:jc w:val="both"/>
        <w:rPr>
          <w:sz w:val="28"/>
        </w:rPr>
      </w:pPr>
    </w:p>
    <w:p w:rsidR="00DC14C8" w:rsidRPr="00BA41DD" w:rsidRDefault="00DC14C8" w:rsidP="00BA41DD">
      <w:pPr>
        <w:jc w:val="both"/>
        <w:rPr>
          <w:sz w:val="28"/>
        </w:rPr>
      </w:pPr>
    </w:p>
    <w:sectPr w:rsidR="00DC14C8" w:rsidRPr="00BA41DD" w:rsidSect="00BA41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C1" w:rsidRDefault="003601C1" w:rsidP="002F21B6">
      <w:pPr>
        <w:spacing w:after="0" w:line="240" w:lineRule="auto"/>
      </w:pPr>
      <w:r>
        <w:separator/>
      </w:r>
    </w:p>
  </w:endnote>
  <w:endnote w:type="continuationSeparator" w:id="0">
    <w:p w:rsidR="003601C1" w:rsidRDefault="003601C1" w:rsidP="002F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C1" w:rsidRDefault="003601C1" w:rsidP="002F21B6">
      <w:pPr>
        <w:spacing w:after="0" w:line="240" w:lineRule="auto"/>
      </w:pPr>
      <w:r>
        <w:separator/>
      </w:r>
    </w:p>
  </w:footnote>
  <w:footnote w:type="continuationSeparator" w:id="0">
    <w:p w:rsidR="003601C1" w:rsidRDefault="003601C1" w:rsidP="002F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44B"/>
    <w:multiLevelType w:val="hybridMultilevel"/>
    <w:tmpl w:val="0E96DBD8"/>
    <w:lvl w:ilvl="0" w:tplc="7C42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8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2E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2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6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4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0E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4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F735BB"/>
    <w:multiLevelType w:val="hybridMultilevel"/>
    <w:tmpl w:val="F066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22C2"/>
    <w:multiLevelType w:val="hybridMultilevel"/>
    <w:tmpl w:val="2EBA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E2377"/>
    <w:multiLevelType w:val="hybridMultilevel"/>
    <w:tmpl w:val="A70AD648"/>
    <w:lvl w:ilvl="0" w:tplc="1A0EE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E10C4">
      <w:start w:val="14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04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66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05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D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E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C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AF059D"/>
    <w:multiLevelType w:val="hybridMultilevel"/>
    <w:tmpl w:val="049E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B747C"/>
    <w:multiLevelType w:val="hybridMultilevel"/>
    <w:tmpl w:val="B7605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950C5"/>
    <w:multiLevelType w:val="hybridMultilevel"/>
    <w:tmpl w:val="ACFCBB0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ладимир Щипков">
    <w15:presenceInfo w15:providerId="AD" w15:userId="S-1-5-21-448174446-934951578-3409082716-1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4"/>
    <w:rsid w:val="00012848"/>
    <w:rsid w:val="00053B44"/>
    <w:rsid w:val="000D7A92"/>
    <w:rsid w:val="001A01F6"/>
    <w:rsid w:val="001D7AAD"/>
    <w:rsid w:val="001F1234"/>
    <w:rsid w:val="002625B7"/>
    <w:rsid w:val="00275D6D"/>
    <w:rsid w:val="00285C4F"/>
    <w:rsid w:val="002A6BD2"/>
    <w:rsid w:val="002F21B6"/>
    <w:rsid w:val="00354CDE"/>
    <w:rsid w:val="003601C1"/>
    <w:rsid w:val="00382A90"/>
    <w:rsid w:val="00397125"/>
    <w:rsid w:val="003A26B5"/>
    <w:rsid w:val="003A7521"/>
    <w:rsid w:val="00405EEF"/>
    <w:rsid w:val="00416B2C"/>
    <w:rsid w:val="004E69FE"/>
    <w:rsid w:val="005132DA"/>
    <w:rsid w:val="00542944"/>
    <w:rsid w:val="0058528E"/>
    <w:rsid w:val="006257A2"/>
    <w:rsid w:val="00647D24"/>
    <w:rsid w:val="006E44C9"/>
    <w:rsid w:val="007845DB"/>
    <w:rsid w:val="00813DA5"/>
    <w:rsid w:val="00895A87"/>
    <w:rsid w:val="008A543C"/>
    <w:rsid w:val="008D0C09"/>
    <w:rsid w:val="00B37A88"/>
    <w:rsid w:val="00BA41DD"/>
    <w:rsid w:val="00CB13C2"/>
    <w:rsid w:val="00CD1444"/>
    <w:rsid w:val="00D462DB"/>
    <w:rsid w:val="00D64734"/>
    <w:rsid w:val="00DC14C8"/>
    <w:rsid w:val="00E02306"/>
    <w:rsid w:val="00F2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B7"/>
    <w:pPr>
      <w:ind w:left="720"/>
      <w:contextualSpacing/>
    </w:pPr>
  </w:style>
  <w:style w:type="paragraph" w:styleId="a4">
    <w:name w:val="footnote text"/>
    <w:basedOn w:val="a"/>
    <w:link w:val="a5"/>
    <w:rsid w:val="002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F2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F21B6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2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B7"/>
    <w:pPr>
      <w:ind w:left="720"/>
      <w:contextualSpacing/>
    </w:pPr>
  </w:style>
  <w:style w:type="paragraph" w:styleId="a4">
    <w:name w:val="footnote text"/>
    <w:basedOn w:val="a"/>
    <w:link w:val="a5"/>
    <w:rsid w:val="002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F2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F21B6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2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41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6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10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61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60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4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Ekaterina.Levina</dc:creator>
  <cp:lastModifiedBy>Elena Okhlopkova</cp:lastModifiedBy>
  <cp:revision>5</cp:revision>
  <dcterms:created xsi:type="dcterms:W3CDTF">2016-12-29T13:14:00Z</dcterms:created>
  <dcterms:modified xsi:type="dcterms:W3CDTF">2016-12-29T14:02:00Z</dcterms:modified>
</cp:coreProperties>
</file>